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7" w:rsidRDefault="00356041" w:rsidP="00356041">
      <w:pPr>
        <w:jc w:val="center"/>
        <w:rPr>
          <w:b/>
          <w:u w:val="single"/>
        </w:rPr>
      </w:pPr>
      <w:r w:rsidRPr="00356041">
        <w:rPr>
          <w:b/>
          <w:u w:val="single"/>
        </w:rPr>
        <w:t>References for Care of Working Canines</w:t>
      </w:r>
    </w:p>
    <w:p w:rsidR="00356041" w:rsidRDefault="00356041" w:rsidP="00356041">
      <w:pPr>
        <w:ind w:left="720"/>
        <w:jc w:val="center"/>
        <w:rPr>
          <w:sz w:val="16"/>
          <w:szCs w:val="16"/>
        </w:rPr>
      </w:pPr>
      <w:r>
        <w:rPr>
          <w:b/>
          <w:noProof/>
          <w:u w:val="single"/>
        </w:rPr>
        <w:drawing>
          <wp:inline distT="0" distB="0" distL="0" distR="0" wp14:anchorId="07CA7AD4" wp14:editId="7DD6C159">
            <wp:extent cx="5082540" cy="3440393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4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 w:rsidRPr="00356041">
        <w:rPr>
          <w:sz w:val="16"/>
          <w:szCs w:val="16"/>
        </w:rPr>
        <w:t xml:space="preserve">Taylor W.  “Canine Tactical Field Care Part Two—Massive Hemorrhage Control and Physiologic Stabilization of the Volume Depleted, Shock-Affected, or Heatstroke-Affected Canine”.  </w:t>
      </w:r>
      <w:proofErr w:type="gramStart"/>
      <w:r w:rsidRPr="00356041">
        <w:rPr>
          <w:i/>
          <w:iCs/>
          <w:sz w:val="16"/>
          <w:szCs w:val="16"/>
        </w:rPr>
        <w:t>Journal of Special Operations Medicine.</w:t>
      </w:r>
      <w:proofErr w:type="gramEnd"/>
      <w:r w:rsidRPr="00356041">
        <w:rPr>
          <w:sz w:val="16"/>
          <w:szCs w:val="16"/>
        </w:rPr>
        <w:t xml:space="preserve">  Volume 9 (2)</w:t>
      </w:r>
      <w:proofErr w:type="gramStart"/>
      <w:r w:rsidRPr="00356041">
        <w:rPr>
          <w:sz w:val="16"/>
          <w:szCs w:val="16"/>
        </w:rPr>
        <w:t>;  Spring</w:t>
      </w:r>
      <w:proofErr w:type="gramEnd"/>
      <w:r w:rsidRPr="00356041">
        <w:rPr>
          <w:sz w:val="16"/>
          <w:szCs w:val="16"/>
        </w:rPr>
        <w:t xml:space="preserve"> 2009.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bookmarkStart w:id="0" w:name="_GoBack"/>
      <w:r>
        <w:rPr>
          <w:b/>
          <w:noProof/>
          <w:u w:val="single"/>
        </w:rPr>
        <w:drawing>
          <wp:inline distT="0" distB="0" distL="0" distR="0" wp14:anchorId="32C46539" wp14:editId="336C1925">
            <wp:extent cx="4205661" cy="45948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61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16"/>
          <w:szCs w:val="16"/>
        </w:rPr>
        <w:br/>
      </w:r>
      <w:r w:rsidRPr="00356041">
        <w:rPr>
          <w:sz w:val="16"/>
          <w:szCs w:val="16"/>
        </w:rPr>
        <w:t xml:space="preserve">Taylor W.  “Canine Tactical Field Care Part Three—Thoracic and Abdominal Trauma”.  </w:t>
      </w:r>
      <w:proofErr w:type="gramStart"/>
      <w:r w:rsidRPr="00356041">
        <w:rPr>
          <w:i/>
          <w:iCs/>
          <w:sz w:val="16"/>
          <w:szCs w:val="16"/>
        </w:rPr>
        <w:t>Journal of Special Operations Medicine</w:t>
      </w:r>
      <w:r w:rsidRPr="00356041">
        <w:rPr>
          <w:sz w:val="16"/>
          <w:szCs w:val="16"/>
        </w:rPr>
        <w:t>.</w:t>
      </w:r>
      <w:proofErr w:type="gramEnd"/>
      <w:r w:rsidRPr="00356041">
        <w:rPr>
          <w:sz w:val="16"/>
          <w:szCs w:val="16"/>
        </w:rPr>
        <w:t xml:space="preserve">  Volume 10 (1); </w:t>
      </w:r>
      <w:proofErr w:type="gramStart"/>
      <w:r w:rsidRPr="00356041">
        <w:rPr>
          <w:sz w:val="16"/>
          <w:szCs w:val="16"/>
        </w:rPr>
        <w:t>Winter</w:t>
      </w:r>
      <w:proofErr w:type="gramEnd"/>
      <w:r w:rsidRPr="00356041">
        <w:rPr>
          <w:sz w:val="16"/>
          <w:szCs w:val="16"/>
        </w:rPr>
        <w:t xml:space="preserve"> 2010.</w:t>
      </w:r>
    </w:p>
    <w:p w:rsidR="00356041" w:rsidRDefault="00356041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p w:rsidR="00000000" w:rsidRPr="00356041" w:rsidRDefault="00356041" w:rsidP="00356041">
      <w:pPr>
        <w:ind w:left="720"/>
        <w:jc w:val="center"/>
        <w:rPr>
          <w:sz w:val="16"/>
          <w:szCs w:val="16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05EE1E11" wp14:editId="1B042282">
            <wp:extent cx="3992880" cy="629334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62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proofErr w:type="spellStart"/>
      <w:r w:rsidRPr="00356041">
        <w:rPr>
          <w:sz w:val="16"/>
          <w:szCs w:val="16"/>
        </w:rPr>
        <w:t>Vogelsang</w:t>
      </w:r>
      <w:proofErr w:type="spellEnd"/>
      <w:r w:rsidRPr="00356041">
        <w:rPr>
          <w:sz w:val="16"/>
          <w:szCs w:val="16"/>
        </w:rPr>
        <w:t xml:space="preserve"> R.  </w:t>
      </w:r>
      <w:proofErr w:type="gramStart"/>
      <w:r w:rsidRPr="00356041">
        <w:rPr>
          <w:sz w:val="16"/>
          <w:szCs w:val="16"/>
        </w:rPr>
        <w:t>“Care of the Military Working Dog by Medical Providers”.</w:t>
      </w:r>
      <w:proofErr w:type="gramEnd"/>
      <w:r w:rsidRPr="00356041">
        <w:rPr>
          <w:sz w:val="16"/>
          <w:szCs w:val="16"/>
        </w:rPr>
        <w:t xml:space="preserve">  </w:t>
      </w:r>
      <w:proofErr w:type="gramStart"/>
      <w:r w:rsidRPr="00356041">
        <w:rPr>
          <w:i/>
          <w:iCs/>
          <w:sz w:val="16"/>
          <w:szCs w:val="16"/>
        </w:rPr>
        <w:t>Journal of Special Operations Medicine.</w:t>
      </w:r>
      <w:proofErr w:type="gramEnd"/>
      <w:r w:rsidRPr="00356041">
        <w:rPr>
          <w:i/>
          <w:iCs/>
          <w:sz w:val="16"/>
          <w:szCs w:val="16"/>
        </w:rPr>
        <w:t xml:space="preserve">  </w:t>
      </w:r>
      <w:r w:rsidRPr="00356041">
        <w:rPr>
          <w:sz w:val="16"/>
          <w:szCs w:val="16"/>
        </w:rPr>
        <w:t xml:space="preserve">Volume 7 (2); </w:t>
      </w:r>
      <w:proofErr w:type="gramStart"/>
      <w:r w:rsidRPr="00356041">
        <w:rPr>
          <w:sz w:val="16"/>
          <w:szCs w:val="16"/>
        </w:rPr>
        <w:t>Spring</w:t>
      </w:r>
      <w:proofErr w:type="gramEnd"/>
      <w:r w:rsidRPr="00356041">
        <w:rPr>
          <w:sz w:val="16"/>
          <w:szCs w:val="16"/>
        </w:rPr>
        <w:t xml:space="preserve"> 2007.</w:t>
      </w:r>
    </w:p>
    <w:p w:rsidR="00000000" w:rsidRPr="00356041" w:rsidRDefault="00356041" w:rsidP="00356041">
      <w:pPr>
        <w:ind w:left="360"/>
        <w:rPr>
          <w:b/>
          <w:u w:val="single"/>
        </w:rPr>
      </w:pPr>
    </w:p>
    <w:p w:rsidR="00356041" w:rsidRPr="00356041" w:rsidRDefault="00356041" w:rsidP="00356041">
      <w:pPr>
        <w:jc w:val="center"/>
        <w:rPr>
          <w:b/>
          <w:u w:val="single"/>
        </w:rPr>
      </w:pPr>
    </w:p>
    <w:sectPr w:rsidR="00356041" w:rsidRPr="00356041" w:rsidSect="00356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49D"/>
    <w:multiLevelType w:val="hybridMultilevel"/>
    <w:tmpl w:val="F57089CA"/>
    <w:lvl w:ilvl="0" w:tplc="B380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EA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8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2D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4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02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2D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CF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068A"/>
    <w:multiLevelType w:val="hybridMultilevel"/>
    <w:tmpl w:val="1A14E8E6"/>
    <w:lvl w:ilvl="0" w:tplc="8144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A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61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2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E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8F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CB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AC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AC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044BB"/>
    <w:multiLevelType w:val="hybridMultilevel"/>
    <w:tmpl w:val="10142B56"/>
    <w:lvl w:ilvl="0" w:tplc="0EA40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6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69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8B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43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6D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7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6E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65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1"/>
    <w:rsid w:val="002C73D7"/>
    <w:rsid w:val="003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4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8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660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</Words>
  <Characters>502</Characters>
  <Application>Microsoft Office Word</Application>
  <DocSecurity>0</DocSecurity>
  <Lines>4</Lines>
  <Paragraphs>1</Paragraphs>
  <ScaleCrop>false</ScaleCrop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Lyon</dc:creator>
  <cp:lastModifiedBy>R. Lyon</cp:lastModifiedBy>
  <cp:revision>1</cp:revision>
  <dcterms:created xsi:type="dcterms:W3CDTF">2013-04-02T18:38:00Z</dcterms:created>
  <dcterms:modified xsi:type="dcterms:W3CDTF">2013-04-02T18:45:00Z</dcterms:modified>
</cp:coreProperties>
</file>