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2C" w:rsidRPr="00CE6EF3" w:rsidRDefault="00947B2C" w:rsidP="00CE6EF3">
      <w:pPr>
        <w:autoSpaceDE w:val="0"/>
        <w:autoSpaceDN w:val="0"/>
        <w:adjustRightInd w:val="0"/>
        <w:spacing w:after="0" w:line="240" w:lineRule="auto"/>
        <w:jc w:val="center"/>
        <w:rPr>
          <w:rFonts w:ascii="Times New Roman" w:hAnsi="Times New Roman" w:cs="Times New Roman"/>
          <w:color w:val="000000"/>
          <w:sz w:val="72"/>
          <w:szCs w:val="72"/>
        </w:rPr>
      </w:pPr>
      <w:r w:rsidRPr="00CE6EF3">
        <w:rPr>
          <w:rFonts w:ascii="Times New Roman" w:hAnsi="Times New Roman" w:cs="Times New Roman"/>
          <w:color w:val="000000"/>
          <w:sz w:val="72"/>
          <w:szCs w:val="72"/>
        </w:rPr>
        <w:t>Clinical Management of Military Working Dogs</w:t>
      </w:r>
    </w:p>
    <w:p w:rsidR="00CE6EF3" w:rsidRDefault="00CE6EF3" w:rsidP="00947B2C">
      <w:pPr>
        <w:autoSpaceDE w:val="0"/>
        <w:autoSpaceDN w:val="0"/>
        <w:adjustRightInd w:val="0"/>
        <w:spacing w:after="0" w:line="240" w:lineRule="auto"/>
        <w:rPr>
          <w:rFonts w:ascii="Times New Roman" w:hAnsi="Times New Roman" w:cs="Times New Roman"/>
          <w:b/>
          <w:bCs/>
          <w:color w:val="000000"/>
          <w:sz w:val="24"/>
          <w:szCs w:val="24"/>
        </w:rPr>
      </w:pPr>
    </w:p>
    <w:p w:rsidR="00947B2C" w:rsidRDefault="00947B2C" w:rsidP="00947B2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MANAGEMENT OF SHOCK IN MILITARY WORKING DOGS</w:t>
      </w:r>
    </w:p>
    <w:p w:rsidR="00947B2C" w:rsidRDefault="00947B2C" w:rsidP="00947B2C">
      <w:pPr>
        <w:autoSpaceDE w:val="0"/>
        <w:autoSpaceDN w:val="0"/>
        <w:adjustRightInd w:val="0"/>
        <w:spacing w:after="0" w:line="240" w:lineRule="auto"/>
        <w:rPr>
          <w:rFonts w:ascii="Times New Roman" w:hAnsi="Times New Roman" w:cs="Times New Roman"/>
          <w:b/>
          <w:bCs/>
          <w:color w:val="000000"/>
          <w:sz w:val="23"/>
          <w:szCs w:val="23"/>
        </w:rPr>
      </w:pP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1. </w:t>
      </w:r>
      <w:r>
        <w:rPr>
          <w:rFonts w:ascii="Times New Roman" w:hAnsi="Times New Roman" w:cs="Times New Roman"/>
          <w:color w:val="000000"/>
          <w:sz w:val="24"/>
          <w:szCs w:val="24"/>
        </w:rPr>
        <w:t>Shock in deployed MWDs will most likely be due to hemorrhage from trauma or</w:t>
      </w:r>
      <w:r w:rsidR="00CE6EF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hypovolemia</w:t>
      </w:r>
      <w:proofErr w:type="spellEnd"/>
      <w:r>
        <w:rPr>
          <w:rFonts w:ascii="Times New Roman" w:hAnsi="Times New Roman" w:cs="Times New Roman"/>
          <w:color w:val="000000"/>
          <w:sz w:val="24"/>
          <w:szCs w:val="24"/>
        </w:rPr>
        <w:t xml:space="preserve"> due to severe protracted dehydration from gastrointestinal losses. </w:t>
      </w:r>
      <w:r>
        <w:rPr>
          <w:rFonts w:ascii="Times New Roman" w:hAnsi="Times New Roman" w:cs="Times New Roman"/>
          <w:b/>
          <w:bCs/>
          <w:i/>
          <w:iCs/>
          <w:color w:val="000000"/>
          <w:sz w:val="24"/>
          <w:szCs w:val="24"/>
        </w:rPr>
        <w:t>As with</w:t>
      </w:r>
      <w:r w:rsidR="00CE6EF3">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human patients, the stepwise approach in MWDs is to control bleeding (if present) and</w:t>
      </w:r>
      <w:r w:rsidR="00CE6EF3">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then stabilize the patient using targeted fluid therapy</w:t>
      </w:r>
      <w:r>
        <w:rPr>
          <w:rFonts w:ascii="Times New Roman" w:hAnsi="Times New Roman" w:cs="Times New Roman"/>
          <w:color w:val="000000"/>
          <w:sz w:val="24"/>
          <w:szCs w:val="24"/>
        </w:rPr>
        <w:t>.</w:t>
      </w:r>
    </w:p>
    <w:p w:rsidR="00947B2C" w:rsidRDefault="00947B2C" w:rsidP="00947B2C">
      <w:pPr>
        <w:autoSpaceDE w:val="0"/>
        <w:autoSpaceDN w:val="0"/>
        <w:adjustRightInd w:val="0"/>
        <w:spacing w:after="0" w:line="240" w:lineRule="auto"/>
        <w:rPr>
          <w:rFonts w:ascii="Times New Roman" w:hAnsi="Times New Roman" w:cs="Times New Roman"/>
          <w:b/>
          <w:bCs/>
          <w:color w:val="000000"/>
          <w:sz w:val="23"/>
          <w:szCs w:val="23"/>
        </w:rPr>
      </w:pP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2. </w:t>
      </w:r>
      <w:r>
        <w:rPr>
          <w:rFonts w:ascii="Times New Roman" w:hAnsi="Times New Roman" w:cs="Times New Roman"/>
          <w:b/>
          <w:bCs/>
          <w:color w:val="000000"/>
          <w:sz w:val="24"/>
          <w:szCs w:val="24"/>
        </w:rPr>
        <w:t>Immediate hemorrhage control in trauma cases</w:t>
      </w:r>
      <w:r>
        <w:rPr>
          <w:rFonts w:ascii="Times New Roman" w:hAnsi="Times New Roman" w:cs="Times New Roman"/>
          <w:color w:val="000000"/>
          <w:sz w:val="24"/>
          <w:szCs w:val="24"/>
        </w:rPr>
        <w:t xml:space="preserve">. </w:t>
      </w: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MWDs will likely be presented for follow-on care after the handler has already provided emergent care for severe bleeding. Handlers are trained to use direct pressure, pressure dressings, and </w:t>
      </w:r>
      <w:proofErr w:type="spellStart"/>
      <w:r>
        <w:rPr>
          <w:rFonts w:ascii="Times New Roman" w:hAnsi="Times New Roman" w:cs="Times New Roman"/>
          <w:color w:val="000000"/>
          <w:sz w:val="24"/>
          <w:szCs w:val="24"/>
        </w:rPr>
        <w:t>QuikClot</w:t>
      </w:r>
      <w:proofErr w:type="spellEnd"/>
      <w:r>
        <w:rPr>
          <w:rFonts w:ascii="Times New Roman" w:hAnsi="Times New Roman" w:cs="Times New Roman"/>
          <w:color w:val="000000"/>
          <w:sz w:val="24"/>
          <w:szCs w:val="24"/>
        </w:rPr>
        <w:t>™ Combat Gauze</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for severe extremity bleeding; tourniquets are not routinely used in MWDs due to anatomical difficulties in placement. However, some MWDs may present with untreated extremity hemorrhage, or with ―hidden (</w:t>
      </w:r>
      <w:proofErr w:type="spellStart"/>
      <w:r>
        <w:rPr>
          <w:rFonts w:ascii="Times New Roman" w:hAnsi="Times New Roman" w:cs="Times New Roman"/>
          <w:color w:val="000000"/>
          <w:sz w:val="24"/>
          <w:szCs w:val="24"/>
        </w:rPr>
        <w:t>intracavitary</w:t>
      </w:r>
      <w:proofErr w:type="spellEnd"/>
      <w:r>
        <w:rPr>
          <w:rFonts w:ascii="Times New Roman" w:hAnsi="Times New Roman" w:cs="Times New Roman"/>
          <w:color w:val="000000"/>
          <w:sz w:val="24"/>
          <w:szCs w:val="24"/>
        </w:rPr>
        <w:t>) hemorrhage that must be addressed by the FMA.</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 Assess for unrecognized hemorrhage and control all sources of external bleeding. Use</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direct pressure initially, or rapidly clamp and </w:t>
      </w:r>
      <w:r w:rsidR="00CE6EF3">
        <w:rPr>
          <w:rFonts w:ascii="Times New Roman" w:hAnsi="Times New Roman" w:cs="Times New Roman"/>
          <w:color w:val="000000"/>
          <w:sz w:val="24"/>
          <w:szCs w:val="24"/>
        </w:rPr>
        <w:t>legate</w:t>
      </w:r>
      <w:r>
        <w:rPr>
          <w:rFonts w:ascii="Times New Roman" w:hAnsi="Times New Roman" w:cs="Times New Roman"/>
          <w:color w:val="000000"/>
          <w:sz w:val="24"/>
          <w:szCs w:val="24"/>
        </w:rPr>
        <w:t xml:space="preserve"> major vessels if traumatized. Dogs</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have excellent collateral circulation, and paired major vessels can be </w:t>
      </w:r>
      <w:r w:rsidR="00CE6EF3">
        <w:rPr>
          <w:rFonts w:ascii="Times New Roman" w:hAnsi="Times New Roman" w:cs="Times New Roman"/>
          <w:color w:val="000000"/>
          <w:sz w:val="24"/>
          <w:szCs w:val="24"/>
        </w:rPr>
        <w:t>legated</w:t>
      </w:r>
      <w:r>
        <w:rPr>
          <w:rFonts w:ascii="Times New Roman" w:hAnsi="Times New Roman" w:cs="Times New Roman"/>
          <w:color w:val="000000"/>
          <w:sz w:val="24"/>
          <w:szCs w:val="24"/>
        </w:rPr>
        <w:t xml:space="preserve"> without</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concern for tissue ischemia or edema, to include the femoral arteries and veins, external</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jugular veins, external carotid arteries, and brachial arteries and veins.</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 Tourniquet use on the limbs of dogs is challenging, due to the anatomic shape of the</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canine leg. Experience has shown that conventional tourniquets designed for human</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adults do not remain in place or effectively control hemorrhage very well when used on</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dogs. Thus, avoid these tourniquets for extremity bleeding. Some success is reported in</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use of improvised tourniquets, such as surgical rubber tubing or constrictive gauze</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bandage placement to abate extremity arterial hemorrhage. If delay in definitive care of</w:t>
      </w:r>
    </w:p>
    <w:p w:rsidR="00947B2C" w:rsidRDefault="00947B2C" w:rsidP="00947B2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major extremity trauma is expected, use </w:t>
      </w:r>
      <w:proofErr w:type="spellStart"/>
      <w:r>
        <w:rPr>
          <w:rFonts w:ascii="Times New Roman" w:hAnsi="Times New Roman" w:cs="Times New Roman"/>
          <w:color w:val="000000"/>
          <w:sz w:val="24"/>
          <w:szCs w:val="24"/>
        </w:rPr>
        <w:t>hemostatic</w:t>
      </w:r>
      <w:proofErr w:type="spellEnd"/>
      <w:r>
        <w:rPr>
          <w:rFonts w:ascii="Times New Roman" w:hAnsi="Times New Roman" w:cs="Times New Roman"/>
          <w:color w:val="000000"/>
          <w:sz w:val="24"/>
          <w:szCs w:val="24"/>
        </w:rPr>
        <w:t xml:space="preserve"> agents, direct pressure, and</w:t>
      </w:r>
    </w:p>
    <w:p w:rsidR="00947B2C" w:rsidRDefault="00947B2C" w:rsidP="00947B2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compressive bandaging to assist with hemorrhage control.</w:t>
      </w: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3. </w:t>
      </w:r>
      <w:r>
        <w:rPr>
          <w:rFonts w:ascii="Times New Roman" w:hAnsi="Times New Roman" w:cs="Times New Roman"/>
          <w:b/>
          <w:bCs/>
          <w:color w:val="000000"/>
          <w:sz w:val="24"/>
          <w:szCs w:val="24"/>
        </w:rPr>
        <w:t>Clinical signs of shock in MWDs</w:t>
      </w:r>
      <w:r>
        <w:rPr>
          <w:rFonts w:ascii="Times New Roman" w:hAnsi="Times New Roman" w:cs="Times New Roman"/>
          <w:color w:val="000000"/>
          <w:sz w:val="24"/>
          <w:szCs w:val="24"/>
        </w:rPr>
        <w:t>. Dogs in shock are amazing in how stable they can appear on initial presentation, due to compensatory mechanisms.</w:t>
      </w:r>
    </w:p>
    <w:p w:rsidR="00947B2C" w:rsidRDefault="00947B2C" w:rsidP="00947B2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 MWDs in early (compensatory) shock may have tachycardia, </w:t>
      </w:r>
      <w:proofErr w:type="spellStart"/>
      <w:r>
        <w:rPr>
          <w:rFonts w:ascii="Times New Roman" w:hAnsi="Times New Roman" w:cs="Times New Roman"/>
          <w:color w:val="000000"/>
          <w:sz w:val="24"/>
          <w:szCs w:val="24"/>
        </w:rPr>
        <w:t>tachypnea</w:t>
      </w:r>
      <w:proofErr w:type="spellEnd"/>
      <w:r>
        <w:rPr>
          <w:rFonts w:ascii="Times New Roman" w:hAnsi="Times New Roman" w:cs="Times New Roman"/>
          <w:color w:val="000000"/>
          <w:sz w:val="24"/>
          <w:szCs w:val="24"/>
        </w:rPr>
        <w:t xml:space="preserve">, alert </w:t>
      </w:r>
      <w:proofErr w:type="spellStart"/>
      <w:r>
        <w:rPr>
          <w:rFonts w:ascii="Times New Roman" w:hAnsi="Times New Roman" w:cs="Times New Roman"/>
          <w:color w:val="000000"/>
          <w:sz w:val="24"/>
          <w:szCs w:val="24"/>
        </w:rPr>
        <w:t>mentation</w:t>
      </w:r>
      <w:proofErr w:type="spellEnd"/>
      <w:r>
        <w:rPr>
          <w:rFonts w:ascii="Times New Roman" w:hAnsi="Times New Roman" w:cs="Times New Roman"/>
          <w:color w:val="000000"/>
          <w:sz w:val="24"/>
          <w:szCs w:val="24"/>
        </w:rPr>
        <w:t>, rapid arterial pulses with a normal or increased pulse pressure, decreased capillary refill time (&lt; 2 seconds), and normal or bright red mucous membranes. While this MWD seems ―normal,‖ it is already in compensatory shock. Immediate treatment at this point may stop the progression of shock.</w:t>
      </w:r>
    </w:p>
    <w:p w:rsidR="00947B2C" w:rsidRDefault="00947B2C" w:rsidP="00947B2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b. As the early </w:t>
      </w:r>
      <w:proofErr w:type="spellStart"/>
      <w:r>
        <w:rPr>
          <w:rFonts w:ascii="Times New Roman" w:hAnsi="Times New Roman" w:cs="Times New Roman"/>
          <w:color w:val="000000"/>
          <w:sz w:val="24"/>
          <w:szCs w:val="24"/>
        </w:rPr>
        <w:t>decompensatory</w:t>
      </w:r>
      <w:proofErr w:type="spellEnd"/>
      <w:r>
        <w:rPr>
          <w:rFonts w:ascii="Times New Roman" w:hAnsi="Times New Roman" w:cs="Times New Roman"/>
          <w:color w:val="000000"/>
          <w:sz w:val="24"/>
          <w:szCs w:val="24"/>
        </w:rPr>
        <w:t xml:space="preserve"> phase of shock begins, tachycardia persists, pulse pressure and quality begins to drop or may be ―normal,‖ capillary refill time becomes prolonged, mucous membranes appear pale or blanched, peripheral body temperature drops, and mental depression develops. Aggressive treatment must be provided to halt ongoing shock.</w:t>
      </w:r>
    </w:p>
    <w:p w:rsidR="00947B2C" w:rsidRDefault="00947B2C" w:rsidP="00947B2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 As late </w:t>
      </w:r>
      <w:proofErr w:type="spellStart"/>
      <w:r>
        <w:rPr>
          <w:rFonts w:ascii="Times New Roman" w:hAnsi="Times New Roman" w:cs="Times New Roman"/>
          <w:color w:val="000000"/>
          <w:sz w:val="24"/>
          <w:szCs w:val="24"/>
        </w:rPr>
        <w:t>decompensatory</w:t>
      </w:r>
      <w:proofErr w:type="spellEnd"/>
      <w:r>
        <w:rPr>
          <w:rFonts w:ascii="Times New Roman" w:hAnsi="Times New Roman" w:cs="Times New Roman"/>
          <w:color w:val="000000"/>
          <w:sz w:val="24"/>
          <w:szCs w:val="24"/>
        </w:rPr>
        <w:t xml:space="preserve"> shock develops, the heart rate drops despite a decreased cardiac output, capillary refill time is very prolonged or absent, pulses are poor or absent, both peripheral and core temperature is very low, and marked mental depression (stupor) is present. Irreversible cellular injury may be present to such a severe degree that despite aggressive measures at this point, many patients will die.</w:t>
      </w: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3"/>
          <w:szCs w:val="23"/>
        </w:rPr>
        <w:t xml:space="preserve">4. </w:t>
      </w:r>
      <w:r>
        <w:rPr>
          <w:rFonts w:ascii="Times New Roman" w:hAnsi="Times New Roman" w:cs="Times New Roman"/>
          <w:b/>
          <w:bCs/>
          <w:color w:val="000000"/>
          <w:sz w:val="24"/>
          <w:szCs w:val="24"/>
        </w:rPr>
        <w:t xml:space="preserve">The standard therapy for shock in MWDs </w:t>
      </w:r>
      <w:r>
        <w:rPr>
          <w:rFonts w:ascii="Times New Roman" w:hAnsi="Times New Roman" w:cs="Times New Roman"/>
          <w:color w:val="000000"/>
          <w:sz w:val="24"/>
          <w:szCs w:val="24"/>
        </w:rPr>
        <w:t>includes providing immediate fluid therapy</w:t>
      </w: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targeted to specific endpoints, providing supplemental oxygen, and identifying and treating</w:t>
      </w:r>
    </w:p>
    <w:p w:rsidR="00947B2C" w:rsidRDefault="00947B2C" w:rsidP="00947B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cause for the shock.</w:t>
      </w:r>
    </w:p>
    <w:p w:rsidR="00947B2C" w:rsidRDefault="00947B2C" w:rsidP="000F614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Provide immediate fluid therapy.</w:t>
      </w:r>
      <w:r w:rsidR="000F6146">
        <w:rPr>
          <w:rFonts w:ascii="Times New Roman" w:hAnsi="Times New Roman" w:cs="Times New Roman"/>
          <w:color w:val="000000"/>
          <w:sz w:val="24"/>
          <w:szCs w:val="24"/>
        </w:rPr>
        <w:t xml:space="preserve"> (These steps should only be performed in the FMA has received the appropriate training from a Licensed Veterinarian)</w:t>
      </w:r>
    </w:p>
    <w:p w:rsidR="00947B2C" w:rsidRDefault="00947B2C" w:rsidP="00947B2C">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1) Place multiple large-bore intravenous catheters, perform venous cut-down, and/or place intra-osseous (IO) catheters.</w:t>
      </w:r>
    </w:p>
    <w:p w:rsidR="00947B2C" w:rsidRDefault="00947B2C" w:rsidP="00947B2C">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a) Do not delay in placing catheters - if one </w:t>
      </w:r>
      <w:proofErr w:type="spellStart"/>
      <w:r>
        <w:rPr>
          <w:rFonts w:ascii="Times New Roman" w:hAnsi="Times New Roman" w:cs="Times New Roman"/>
          <w:color w:val="000000"/>
          <w:sz w:val="24"/>
          <w:szCs w:val="24"/>
        </w:rPr>
        <w:t>percutaneous</w:t>
      </w:r>
      <w:proofErr w:type="spellEnd"/>
      <w:r>
        <w:rPr>
          <w:rFonts w:ascii="Times New Roman" w:hAnsi="Times New Roman" w:cs="Times New Roman"/>
          <w:color w:val="000000"/>
          <w:sz w:val="24"/>
          <w:szCs w:val="24"/>
        </w:rPr>
        <w:t xml:space="preserve"> attempt is not successful in a shock patient, immediately choose an alternate </w:t>
      </w:r>
      <w:proofErr w:type="spellStart"/>
      <w:r>
        <w:rPr>
          <w:rFonts w:ascii="Times New Roman" w:hAnsi="Times New Roman" w:cs="Times New Roman"/>
          <w:color w:val="000000"/>
          <w:sz w:val="24"/>
          <w:szCs w:val="24"/>
        </w:rPr>
        <w:t>percutaneous</w:t>
      </w:r>
      <w:proofErr w:type="spellEnd"/>
      <w:r>
        <w:rPr>
          <w:rFonts w:ascii="Times New Roman" w:hAnsi="Times New Roman" w:cs="Times New Roman"/>
          <w:color w:val="000000"/>
          <w:sz w:val="24"/>
          <w:szCs w:val="24"/>
        </w:rPr>
        <w:t xml:space="preserve"> site and assess the need for  IO catheterization. The cephalic veins and external jugular veins are ideal for peripheral catheterization.</w:t>
      </w:r>
    </w:p>
    <w:p w:rsidR="00947B2C" w:rsidRDefault="00947B2C" w:rsidP="00947B2C">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 The proximal lateral </w:t>
      </w:r>
      <w:proofErr w:type="spellStart"/>
      <w:r>
        <w:rPr>
          <w:rFonts w:ascii="Times New Roman" w:hAnsi="Times New Roman" w:cs="Times New Roman"/>
          <w:color w:val="000000"/>
          <w:sz w:val="24"/>
          <w:szCs w:val="24"/>
        </w:rPr>
        <w:t>humerus</w:t>
      </w:r>
      <w:proofErr w:type="spellEnd"/>
      <w:r>
        <w:rPr>
          <w:rFonts w:ascii="Times New Roman" w:hAnsi="Times New Roman" w:cs="Times New Roman"/>
          <w:color w:val="000000"/>
          <w:sz w:val="24"/>
          <w:szCs w:val="24"/>
        </w:rPr>
        <w:t xml:space="preserve"> and proximal </w:t>
      </w:r>
      <w:proofErr w:type="spellStart"/>
      <w:r>
        <w:rPr>
          <w:rFonts w:ascii="Times New Roman" w:hAnsi="Times New Roman" w:cs="Times New Roman"/>
          <w:color w:val="000000"/>
          <w:sz w:val="24"/>
          <w:szCs w:val="24"/>
        </w:rPr>
        <w:t>craniolateral</w:t>
      </w:r>
      <w:proofErr w:type="spellEnd"/>
      <w:r>
        <w:rPr>
          <w:rFonts w:ascii="Times New Roman" w:hAnsi="Times New Roman" w:cs="Times New Roman"/>
          <w:color w:val="000000"/>
          <w:sz w:val="24"/>
          <w:szCs w:val="24"/>
        </w:rPr>
        <w:t xml:space="preserve"> tibia are ideal for IO</w:t>
      </w:r>
    </w:p>
    <w:p w:rsidR="00947B2C" w:rsidRDefault="00947B2C" w:rsidP="00947B2C">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catheter placement, using the same technique as for people. To avoid </w:t>
      </w:r>
      <w:proofErr w:type="spellStart"/>
      <w:r>
        <w:rPr>
          <w:rFonts w:ascii="Times New Roman" w:hAnsi="Times New Roman" w:cs="Times New Roman"/>
          <w:color w:val="000000"/>
          <w:sz w:val="24"/>
          <w:szCs w:val="24"/>
        </w:rPr>
        <w:t>bicortical</w:t>
      </w:r>
      <w:proofErr w:type="spellEnd"/>
    </w:p>
    <w:p w:rsidR="00947B2C" w:rsidRDefault="00947B2C" w:rsidP="00947B2C">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placement of IO catheters (and thus ineffective fluid delivery), use pediatric</w:t>
      </w:r>
    </w:p>
    <w:p w:rsidR="00947B2C" w:rsidRDefault="00947B2C" w:rsidP="00947B2C">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(15mm X 15 gauge) IO catheters in dogs weighing less than ~40 pounds and adult</w:t>
      </w:r>
    </w:p>
    <w:p w:rsidR="00947B2C" w:rsidRDefault="00947B2C" w:rsidP="00947B2C">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(25mm X 15 gauge) IO catheters in dogs weighing more than ~40 pounds.</w:t>
      </w:r>
    </w:p>
    <w:p w:rsidR="00947B2C" w:rsidRDefault="00947B2C" w:rsidP="00947B2C">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2) Give crystalloid fluids as the first-line treatment. </w:t>
      </w:r>
      <w:proofErr w:type="spellStart"/>
      <w:r>
        <w:rPr>
          <w:rFonts w:ascii="Times New Roman" w:hAnsi="Times New Roman" w:cs="Times New Roman"/>
          <w:color w:val="000000"/>
          <w:sz w:val="24"/>
          <w:szCs w:val="24"/>
        </w:rPr>
        <w:t>Normosol</w:t>
      </w:r>
      <w:proofErr w:type="spellEnd"/>
      <w:r>
        <w:rPr>
          <w:rFonts w:ascii="Times New Roman" w:hAnsi="Times New Roman" w:cs="Times New Roman"/>
          <w:color w:val="000000"/>
          <w:sz w:val="24"/>
          <w:szCs w:val="24"/>
        </w:rPr>
        <w:t>-R</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 xml:space="preserve">or </w:t>
      </w:r>
      <w:proofErr w:type="spellStart"/>
      <w:r>
        <w:rPr>
          <w:rFonts w:ascii="Times New Roman" w:hAnsi="Times New Roman" w:cs="Times New Roman"/>
          <w:color w:val="000000"/>
          <w:sz w:val="24"/>
          <w:szCs w:val="24"/>
        </w:rPr>
        <w:t>Plasmalyte</w:t>
      </w:r>
      <w:proofErr w:type="spellEnd"/>
      <w:r>
        <w:rPr>
          <w:rFonts w:ascii="Times New Roman" w:hAnsi="Times New Roman" w:cs="Times New Roman"/>
          <w:color w:val="000000"/>
          <w:sz w:val="24"/>
          <w:szCs w:val="24"/>
        </w:rPr>
        <w:t>-A</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are optimal for dogs; however, saline or LRS are acceptable in emergent cases.</w:t>
      </w:r>
    </w:p>
    <w:p w:rsidR="00947B2C" w:rsidRDefault="00947B2C" w:rsidP="00947B2C">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3) Be prepared to administer up to 90 </w:t>
      </w:r>
      <w:proofErr w:type="spellStart"/>
      <w:r>
        <w:rPr>
          <w:rFonts w:ascii="Times New Roman" w:hAnsi="Times New Roman" w:cs="Times New Roman"/>
          <w:color w:val="000000"/>
          <w:sz w:val="24"/>
          <w:szCs w:val="24"/>
        </w:rPr>
        <w:t>mL</w:t>
      </w:r>
      <w:proofErr w:type="spellEnd"/>
      <w:r>
        <w:rPr>
          <w:rFonts w:ascii="Times New Roman" w:hAnsi="Times New Roman" w:cs="Times New Roman"/>
          <w:color w:val="000000"/>
          <w:sz w:val="24"/>
          <w:szCs w:val="24"/>
        </w:rPr>
        <w:t xml:space="preserve">/kg of crystalloids in the first hour Aggressive, but careful, fluid delivery, with frequent reassessment of the patient‘s status, is critical. Most MWDs can be successfully resuscitated with much less than this calculated maximum volume. For MWDs, use graduated challenge boluses and assess response to therapy carefully. In MWDs, </w:t>
      </w:r>
      <w:r>
        <w:rPr>
          <w:rFonts w:ascii="Times New Roman" w:hAnsi="Times New Roman" w:cs="Times New Roman"/>
          <w:b/>
          <w:bCs/>
          <w:color w:val="000000"/>
          <w:sz w:val="24"/>
          <w:szCs w:val="24"/>
        </w:rPr>
        <w:t xml:space="preserve">use </w:t>
      </w:r>
      <w:r>
        <w:rPr>
          <w:rFonts w:ascii="Times New Roman,Bold" w:hAnsi="Times New Roman,Bold" w:cs="Times New Roman,Bold"/>
          <w:b/>
          <w:bCs/>
          <w:color w:val="000000"/>
          <w:sz w:val="24"/>
          <w:szCs w:val="24"/>
        </w:rPr>
        <w:t>the “10</w:t>
      </w:r>
      <w:r>
        <w:rPr>
          <w:rFonts w:ascii="Times New Roman" w:hAnsi="Times New Roman" w:cs="Times New Roman"/>
          <w:b/>
          <w:bCs/>
          <w:color w:val="000000"/>
          <w:sz w:val="24"/>
          <w:szCs w:val="24"/>
        </w:rPr>
        <w:t>-20-10-</w:t>
      </w:r>
      <w:r>
        <w:rPr>
          <w:rFonts w:ascii="Times New Roman,Bold" w:hAnsi="Times New Roman,Bold" w:cs="Times New Roman,Bold"/>
          <w:b/>
          <w:bCs/>
          <w:color w:val="000000"/>
          <w:sz w:val="24"/>
          <w:szCs w:val="24"/>
        </w:rPr>
        <w:t>20 Rule”</w:t>
      </w:r>
      <w:r>
        <w:rPr>
          <w:rFonts w:ascii="Times New Roman" w:hAnsi="Times New Roman" w:cs="Times New Roman"/>
          <w:color w:val="000000"/>
          <w:sz w:val="24"/>
          <w:szCs w:val="24"/>
        </w:rPr>
        <w:t xml:space="preserve">. For example, a 40 kg MWD might need 3.6 L of fluids in the first hour to treat shock, but should be given </w:t>
      </w:r>
      <w:proofErr w:type="spellStart"/>
      <w:r>
        <w:rPr>
          <w:rFonts w:ascii="Times New Roman" w:hAnsi="Times New Roman" w:cs="Times New Roman"/>
          <w:color w:val="000000"/>
          <w:sz w:val="24"/>
          <w:szCs w:val="24"/>
        </w:rPr>
        <w:t>quartershock</w:t>
      </w:r>
      <w:proofErr w:type="spellEnd"/>
      <w:r>
        <w:rPr>
          <w:rFonts w:ascii="Times New Roman" w:hAnsi="Times New Roman" w:cs="Times New Roman"/>
          <w:color w:val="000000"/>
          <w:sz w:val="24"/>
          <w:szCs w:val="24"/>
        </w:rPr>
        <w:t xml:space="preserve"> volumes of 900 </w:t>
      </w:r>
      <w:proofErr w:type="spellStart"/>
      <w:r>
        <w:rPr>
          <w:rFonts w:ascii="Times New Roman" w:hAnsi="Times New Roman" w:cs="Times New Roman"/>
          <w:color w:val="000000"/>
          <w:sz w:val="24"/>
          <w:szCs w:val="24"/>
        </w:rPr>
        <w:t>mL</w:t>
      </w:r>
      <w:proofErr w:type="spellEnd"/>
      <w:r>
        <w:rPr>
          <w:rFonts w:ascii="Times New Roman" w:hAnsi="Times New Roman" w:cs="Times New Roman"/>
          <w:color w:val="000000"/>
          <w:sz w:val="24"/>
          <w:szCs w:val="24"/>
        </w:rPr>
        <w:t xml:space="preserve"> every 10-20 minutes during initial resuscitation, based on response.</w:t>
      </w:r>
    </w:p>
    <w:p w:rsidR="00947B2C" w:rsidRDefault="00947B2C" w:rsidP="00947B2C">
      <w:pPr>
        <w:autoSpaceDE w:val="0"/>
        <w:autoSpaceDN w:val="0"/>
        <w:adjustRightInd w:val="0"/>
        <w:spacing w:after="0" w:line="240" w:lineRule="auto"/>
        <w:rPr>
          <w:rFonts w:ascii="Times New Roman" w:hAnsi="Times New Roman" w:cs="Times New Roman"/>
          <w:color w:val="000000"/>
          <w:sz w:val="32"/>
          <w:szCs w:val="32"/>
        </w:rPr>
      </w:pPr>
    </w:p>
    <w:p w:rsidR="00947B2C" w:rsidRPr="00947B2C" w:rsidRDefault="00947B2C" w:rsidP="00947B2C">
      <w:pPr>
        <w:rPr>
          <w:rFonts w:ascii="Times New Roman" w:hAnsi="Times New Roman" w:cs="Times New Roman"/>
          <w:b/>
          <w:bCs/>
          <w:color w:val="000000"/>
        </w:rPr>
      </w:pPr>
      <w:r>
        <w:rPr>
          <w:rFonts w:ascii="Times New Roman" w:hAnsi="Times New Roman" w:cs="Times New Roman"/>
          <w:b/>
          <w:bCs/>
          <w:color w:val="000000"/>
        </w:rPr>
        <w:br w:type="page"/>
      </w:r>
      <w:r w:rsidRPr="00947B2C">
        <w:rPr>
          <w:rFonts w:ascii="Times New Roman" w:hAnsi="Times New Roman" w:cs="Times New Roman"/>
          <w:b/>
          <w:bCs/>
          <w:color w:val="000000"/>
          <w:sz w:val="18"/>
        </w:rPr>
        <w:lastRenderedPageBreak/>
        <w:t xml:space="preserve">Shock Fluid Therapy Protocol of MWDs - </w:t>
      </w:r>
      <w:r w:rsidRPr="00947B2C">
        <w:rPr>
          <w:rFonts w:ascii="Times New Roman,Bold" w:hAnsi="Times New Roman,Bold" w:cs="Times New Roman,Bold"/>
          <w:b/>
          <w:bCs/>
          <w:color w:val="000000"/>
          <w:sz w:val="18"/>
        </w:rPr>
        <w:t>The “10</w:t>
      </w:r>
      <w:r w:rsidRPr="00947B2C">
        <w:rPr>
          <w:rFonts w:ascii="Times New Roman" w:hAnsi="Times New Roman" w:cs="Times New Roman"/>
          <w:b/>
          <w:bCs/>
          <w:color w:val="000000"/>
          <w:sz w:val="18"/>
        </w:rPr>
        <w:t>-20-10-</w:t>
      </w:r>
      <w:r w:rsidRPr="00947B2C">
        <w:rPr>
          <w:rFonts w:ascii="Times New Roman,Bold" w:hAnsi="Times New Roman,Bold" w:cs="Times New Roman,Bold"/>
          <w:b/>
          <w:bCs/>
          <w:color w:val="000000"/>
          <w:sz w:val="18"/>
        </w:rPr>
        <w:t>20 Rule”</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1. </w:t>
      </w:r>
      <w:r w:rsidRPr="00947B2C">
        <w:rPr>
          <w:rFonts w:ascii="Times New Roman" w:hAnsi="Times New Roman" w:cs="Times New Roman"/>
          <w:color w:val="000000"/>
          <w:sz w:val="18"/>
        </w:rPr>
        <w:t xml:space="preserve">Calculate total ―shock volume‖ of fluids (90 </w:t>
      </w:r>
      <w:proofErr w:type="spellStart"/>
      <w:r w:rsidRPr="00947B2C">
        <w:rPr>
          <w:rFonts w:ascii="Times New Roman" w:hAnsi="Times New Roman" w:cs="Times New Roman"/>
          <w:color w:val="000000"/>
          <w:sz w:val="18"/>
        </w:rPr>
        <w:t>mL</w:t>
      </w:r>
      <w:proofErr w:type="spellEnd"/>
      <w:r w:rsidRPr="00947B2C">
        <w:rPr>
          <w:rFonts w:ascii="Times New Roman" w:hAnsi="Times New Roman" w:cs="Times New Roman"/>
          <w:color w:val="000000"/>
          <w:sz w:val="18"/>
        </w:rPr>
        <w:t>/kg) that might be required.</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2. </w:t>
      </w:r>
      <w:r w:rsidRPr="00947B2C">
        <w:rPr>
          <w:rFonts w:ascii="Times New Roman" w:hAnsi="Times New Roman" w:cs="Times New Roman"/>
          <w:color w:val="000000"/>
          <w:sz w:val="18"/>
        </w:rPr>
        <w:t>Collect baseline physiologic and clinical data (</w:t>
      </w:r>
      <w:proofErr w:type="spellStart"/>
      <w:r w:rsidRPr="00947B2C">
        <w:rPr>
          <w:rFonts w:ascii="Times New Roman" w:hAnsi="Times New Roman" w:cs="Times New Roman"/>
          <w:color w:val="000000"/>
          <w:sz w:val="18"/>
        </w:rPr>
        <w:t>mentation</w:t>
      </w:r>
      <w:proofErr w:type="spellEnd"/>
      <w:r w:rsidRPr="00947B2C">
        <w:rPr>
          <w:rFonts w:ascii="Times New Roman" w:hAnsi="Times New Roman" w:cs="Times New Roman"/>
          <w:color w:val="000000"/>
          <w:sz w:val="18"/>
        </w:rPr>
        <w:t>, NIBP, HCT, TP, HR, pulse quality,</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18"/>
        </w:rPr>
        <w:t>CRT, mucous membrane color).</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3. </w:t>
      </w:r>
      <w:r w:rsidRPr="00947B2C">
        <w:rPr>
          <w:rFonts w:ascii="Times New Roman" w:hAnsi="Times New Roman" w:cs="Times New Roman"/>
          <w:color w:val="000000"/>
          <w:sz w:val="18"/>
        </w:rPr>
        <w:t xml:space="preserve">Give one quarter of the calculated ―shock‖ volume over the first </w:t>
      </w:r>
      <w:r w:rsidRPr="00947B2C">
        <w:rPr>
          <w:rFonts w:ascii="Times New Roman" w:hAnsi="Times New Roman" w:cs="Times New Roman"/>
          <w:b/>
          <w:bCs/>
          <w:color w:val="000000"/>
          <w:sz w:val="18"/>
        </w:rPr>
        <w:t xml:space="preserve">10 </w:t>
      </w:r>
      <w:r w:rsidRPr="00947B2C">
        <w:rPr>
          <w:rFonts w:ascii="Times New Roman" w:hAnsi="Times New Roman" w:cs="Times New Roman"/>
          <w:color w:val="000000"/>
          <w:sz w:val="18"/>
        </w:rPr>
        <w:t>minutes.</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4. </w:t>
      </w:r>
      <w:r w:rsidRPr="00947B2C">
        <w:rPr>
          <w:rFonts w:ascii="Times New Roman" w:hAnsi="Times New Roman" w:cs="Times New Roman"/>
          <w:color w:val="000000"/>
          <w:sz w:val="18"/>
        </w:rPr>
        <w:t>Reassess the patient‘s pulse quality, CRT, mucous membrane color, heart rate, NIBP, etc.</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5. </w:t>
      </w:r>
      <w:r w:rsidRPr="00947B2C">
        <w:rPr>
          <w:rFonts w:ascii="Times New Roman" w:hAnsi="Times New Roman" w:cs="Times New Roman"/>
          <w:color w:val="000000"/>
          <w:sz w:val="18"/>
        </w:rPr>
        <w:t>Give another one quarter of the calculated ―shock‖ volume over the next 10-</w:t>
      </w:r>
      <w:r w:rsidRPr="00947B2C">
        <w:rPr>
          <w:rFonts w:ascii="Times New Roman" w:hAnsi="Times New Roman" w:cs="Times New Roman"/>
          <w:b/>
          <w:bCs/>
          <w:color w:val="000000"/>
          <w:sz w:val="18"/>
        </w:rPr>
        <w:t xml:space="preserve">20 </w:t>
      </w:r>
      <w:r w:rsidRPr="00947B2C">
        <w:rPr>
          <w:rFonts w:ascii="Times New Roman" w:hAnsi="Times New Roman" w:cs="Times New Roman"/>
          <w:color w:val="000000"/>
          <w:sz w:val="18"/>
        </w:rPr>
        <w:t>minutes, if</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18"/>
        </w:rPr>
        <w:t>necessary.</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6. </w:t>
      </w:r>
      <w:r w:rsidRPr="00947B2C">
        <w:rPr>
          <w:rFonts w:ascii="Times New Roman" w:hAnsi="Times New Roman" w:cs="Times New Roman"/>
          <w:color w:val="000000"/>
          <w:sz w:val="18"/>
        </w:rPr>
        <w:t>Reassess baseline data.</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7. </w:t>
      </w:r>
      <w:r w:rsidRPr="00947B2C">
        <w:rPr>
          <w:rFonts w:ascii="Times New Roman" w:hAnsi="Times New Roman" w:cs="Times New Roman"/>
          <w:color w:val="000000"/>
          <w:sz w:val="18"/>
        </w:rPr>
        <w:t>If HCT &gt; 20% and TP not below 50% of starting value, and further fluid therapy is required, then</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18"/>
        </w:rPr>
        <w:t xml:space="preserve">give another one quarter of the calculated ―shock‖ volume over </w:t>
      </w:r>
      <w:r w:rsidRPr="00947B2C">
        <w:rPr>
          <w:rFonts w:ascii="Times New Roman" w:hAnsi="Times New Roman" w:cs="Times New Roman"/>
          <w:b/>
          <w:bCs/>
          <w:color w:val="000000"/>
          <w:sz w:val="18"/>
        </w:rPr>
        <w:t xml:space="preserve">10 </w:t>
      </w:r>
      <w:r w:rsidRPr="00947B2C">
        <w:rPr>
          <w:rFonts w:ascii="Times New Roman" w:hAnsi="Times New Roman" w:cs="Times New Roman"/>
          <w:color w:val="000000"/>
          <w:sz w:val="18"/>
        </w:rPr>
        <w:t>minutes.</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8. </w:t>
      </w:r>
      <w:r w:rsidRPr="00947B2C">
        <w:rPr>
          <w:rFonts w:ascii="Times New Roman" w:hAnsi="Times New Roman" w:cs="Times New Roman"/>
          <w:color w:val="000000"/>
          <w:sz w:val="18"/>
        </w:rPr>
        <w:t>Reassess baseline data.</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20"/>
          <w:szCs w:val="24"/>
        </w:rPr>
        <w:t xml:space="preserve">9. </w:t>
      </w:r>
      <w:r w:rsidRPr="00947B2C">
        <w:rPr>
          <w:rFonts w:ascii="Times New Roman" w:hAnsi="Times New Roman" w:cs="Times New Roman"/>
          <w:color w:val="000000"/>
          <w:sz w:val="18"/>
        </w:rPr>
        <w:t>If fluid therapy is still required, give the final one quarter of the calculated ―shock‖ volume over</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18"/>
        </w:rPr>
      </w:pPr>
      <w:r w:rsidRPr="00947B2C">
        <w:rPr>
          <w:rFonts w:ascii="Times New Roman" w:hAnsi="Times New Roman" w:cs="Times New Roman"/>
          <w:color w:val="000000"/>
          <w:sz w:val="18"/>
        </w:rPr>
        <w:t>10-</w:t>
      </w:r>
      <w:r w:rsidRPr="00947B2C">
        <w:rPr>
          <w:rFonts w:ascii="Times New Roman" w:hAnsi="Times New Roman" w:cs="Times New Roman"/>
          <w:b/>
          <w:bCs/>
          <w:color w:val="000000"/>
          <w:sz w:val="18"/>
        </w:rPr>
        <w:t xml:space="preserve">20 </w:t>
      </w:r>
      <w:r w:rsidRPr="00947B2C">
        <w:rPr>
          <w:rFonts w:ascii="Times New Roman" w:hAnsi="Times New Roman" w:cs="Times New Roman"/>
          <w:color w:val="000000"/>
          <w:sz w:val="18"/>
        </w:rPr>
        <w:t>minutes.</w:t>
      </w:r>
    </w:p>
    <w:p w:rsidR="00947B2C" w:rsidRPr="00947B2C" w:rsidRDefault="00947B2C" w:rsidP="00947B2C">
      <w:pPr>
        <w:autoSpaceDE w:val="0"/>
        <w:autoSpaceDN w:val="0"/>
        <w:adjustRightInd w:val="0"/>
        <w:spacing w:after="0" w:line="240" w:lineRule="auto"/>
        <w:rPr>
          <w:rFonts w:ascii="Times New Roman" w:hAnsi="Times New Roman" w:cs="Times New Roman"/>
          <w:b/>
          <w:bCs/>
          <w:color w:val="000000"/>
          <w:sz w:val="20"/>
          <w:szCs w:val="24"/>
        </w:rPr>
      </w:pPr>
      <w:r w:rsidRPr="00947B2C">
        <w:rPr>
          <w:rFonts w:ascii="Times New Roman" w:hAnsi="Times New Roman" w:cs="Times New Roman"/>
          <w:color w:val="000000"/>
          <w:sz w:val="20"/>
          <w:szCs w:val="24"/>
        </w:rPr>
        <w:t xml:space="preserve">4) Give a </w:t>
      </w:r>
      <w:proofErr w:type="spellStart"/>
      <w:r w:rsidRPr="00947B2C">
        <w:rPr>
          <w:rFonts w:ascii="Times New Roman" w:hAnsi="Times New Roman" w:cs="Times New Roman"/>
          <w:b/>
          <w:bCs/>
          <w:color w:val="000000"/>
          <w:sz w:val="20"/>
          <w:szCs w:val="24"/>
        </w:rPr>
        <w:t>hydroxyethyl</w:t>
      </w:r>
      <w:proofErr w:type="spellEnd"/>
      <w:r w:rsidRPr="00947B2C">
        <w:rPr>
          <w:rFonts w:ascii="Times New Roman" w:hAnsi="Times New Roman" w:cs="Times New Roman"/>
          <w:b/>
          <w:bCs/>
          <w:color w:val="000000"/>
          <w:sz w:val="20"/>
          <w:szCs w:val="24"/>
        </w:rPr>
        <w:t xml:space="preserve"> starch (HES) IV or IO bolus of 10-20 </w:t>
      </w:r>
      <w:proofErr w:type="spellStart"/>
      <w:r w:rsidRPr="00947B2C">
        <w:rPr>
          <w:rFonts w:ascii="Times New Roman" w:hAnsi="Times New Roman" w:cs="Times New Roman"/>
          <w:b/>
          <w:bCs/>
          <w:color w:val="000000"/>
          <w:sz w:val="20"/>
          <w:szCs w:val="24"/>
        </w:rPr>
        <w:t>mL</w:t>
      </w:r>
      <w:proofErr w:type="spellEnd"/>
      <w:r w:rsidRPr="00947B2C">
        <w:rPr>
          <w:rFonts w:ascii="Times New Roman" w:hAnsi="Times New Roman" w:cs="Times New Roman"/>
          <w:b/>
          <w:bCs/>
          <w:color w:val="000000"/>
          <w:sz w:val="20"/>
          <w:szCs w:val="24"/>
        </w:rPr>
        <w:t>/kg over 5-10</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b/>
          <w:bCs/>
          <w:color w:val="000000"/>
          <w:sz w:val="20"/>
          <w:szCs w:val="24"/>
        </w:rPr>
        <w:t xml:space="preserve">minutes </w:t>
      </w:r>
      <w:r w:rsidRPr="00947B2C">
        <w:rPr>
          <w:rFonts w:ascii="Times New Roman" w:hAnsi="Times New Roman" w:cs="Times New Roman"/>
          <w:color w:val="000000"/>
          <w:sz w:val="20"/>
          <w:szCs w:val="24"/>
        </w:rPr>
        <w:t>if clinical signs of shock do not abate after the first 30 minutes (first 2</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quarter-shock IV challenges) of crystalloid fluids, or response to crystalloid</w:t>
      </w:r>
    </w:p>
    <w:p w:rsidR="00947B2C" w:rsidRPr="00947B2C" w:rsidRDefault="00947B2C" w:rsidP="00947B2C">
      <w:pPr>
        <w:autoSpaceDE w:val="0"/>
        <w:autoSpaceDN w:val="0"/>
        <w:adjustRightInd w:val="0"/>
        <w:spacing w:after="0" w:line="240" w:lineRule="auto"/>
        <w:rPr>
          <w:rFonts w:ascii="Times New Roman" w:hAnsi="Times New Roman" w:cs="Times New Roman"/>
          <w:b/>
          <w:bCs/>
          <w:color w:val="000000"/>
          <w:sz w:val="20"/>
          <w:szCs w:val="24"/>
        </w:rPr>
      </w:pPr>
      <w:r w:rsidRPr="00947B2C">
        <w:rPr>
          <w:rFonts w:ascii="Times New Roman" w:hAnsi="Times New Roman" w:cs="Times New Roman"/>
          <w:color w:val="000000"/>
          <w:sz w:val="20"/>
          <w:szCs w:val="24"/>
        </w:rPr>
        <w:t xml:space="preserve">challenges is not sustained. Repeat this bolus if no response to therapy. </w:t>
      </w:r>
      <w:r w:rsidRPr="00947B2C">
        <w:rPr>
          <w:rFonts w:ascii="Times New Roman" w:hAnsi="Times New Roman" w:cs="Times New Roman"/>
          <w:b/>
          <w:bCs/>
          <w:color w:val="000000"/>
          <w:sz w:val="20"/>
          <w:szCs w:val="24"/>
        </w:rPr>
        <w:t>Do not give</w:t>
      </w:r>
    </w:p>
    <w:p w:rsidR="00947B2C" w:rsidRPr="00947B2C" w:rsidRDefault="00947B2C" w:rsidP="00947B2C">
      <w:pPr>
        <w:autoSpaceDE w:val="0"/>
        <w:autoSpaceDN w:val="0"/>
        <w:adjustRightInd w:val="0"/>
        <w:spacing w:after="0" w:line="240" w:lineRule="auto"/>
        <w:rPr>
          <w:rFonts w:ascii="Times New Roman" w:hAnsi="Times New Roman" w:cs="Times New Roman"/>
          <w:b/>
          <w:bCs/>
          <w:color w:val="000000"/>
          <w:sz w:val="20"/>
          <w:szCs w:val="24"/>
        </w:rPr>
      </w:pPr>
      <w:r w:rsidRPr="00947B2C">
        <w:rPr>
          <w:rFonts w:ascii="Times New Roman" w:hAnsi="Times New Roman" w:cs="Times New Roman"/>
          <w:b/>
          <w:bCs/>
          <w:color w:val="000000"/>
          <w:sz w:val="20"/>
          <w:szCs w:val="24"/>
        </w:rPr>
        <w:t xml:space="preserve">human serum albumin or other synthetic colloids (e.g., </w:t>
      </w:r>
      <w:proofErr w:type="spellStart"/>
      <w:r w:rsidRPr="00947B2C">
        <w:rPr>
          <w:rFonts w:ascii="Times New Roman" w:hAnsi="Times New Roman" w:cs="Times New Roman"/>
          <w:b/>
          <w:bCs/>
          <w:color w:val="000000"/>
          <w:sz w:val="20"/>
          <w:szCs w:val="24"/>
        </w:rPr>
        <w:t>dextrans</w:t>
      </w:r>
      <w:proofErr w:type="spellEnd"/>
      <w:r w:rsidRPr="00947B2C">
        <w:rPr>
          <w:rFonts w:ascii="Times New Roman" w:hAnsi="Times New Roman" w:cs="Times New Roman"/>
          <w:b/>
          <w:bCs/>
          <w:color w:val="000000"/>
          <w:sz w:val="20"/>
          <w:szCs w:val="24"/>
        </w:rPr>
        <w:t>) to MWDs.</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 xml:space="preserve">5) Give a </w:t>
      </w:r>
      <w:r w:rsidRPr="00947B2C">
        <w:rPr>
          <w:rFonts w:ascii="Times New Roman" w:hAnsi="Times New Roman" w:cs="Times New Roman"/>
          <w:b/>
          <w:bCs/>
          <w:color w:val="000000"/>
          <w:sz w:val="20"/>
          <w:szCs w:val="24"/>
        </w:rPr>
        <w:t xml:space="preserve">hypertonic saline (HTS) IV bolus of 4 </w:t>
      </w:r>
      <w:proofErr w:type="spellStart"/>
      <w:r w:rsidRPr="00947B2C">
        <w:rPr>
          <w:rFonts w:ascii="Times New Roman" w:hAnsi="Times New Roman" w:cs="Times New Roman"/>
          <w:b/>
          <w:bCs/>
          <w:color w:val="000000"/>
          <w:sz w:val="20"/>
          <w:szCs w:val="24"/>
        </w:rPr>
        <w:t>mL</w:t>
      </w:r>
      <w:proofErr w:type="spellEnd"/>
      <w:r w:rsidRPr="00947B2C">
        <w:rPr>
          <w:rFonts w:ascii="Times New Roman" w:hAnsi="Times New Roman" w:cs="Times New Roman"/>
          <w:b/>
          <w:bCs/>
          <w:color w:val="000000"/>
          <w:sz w:val="20"/>
          <w:szCs w:val="24"/>
        </w:rPr>
        <w:t xml:space="preserve">/kg over 5 minutes </w:t>
      </w:r>
      <w:r w:rsidRPr="00947B2C">
        <w:rPr>
          <w:rFonts w:ascii="Times New Roman" w:hAnsi="Times New Roman" w:cs="Times New Roman"/>
          <w:color w:val="000000"/>
          <w:sz w:val="20"/>
          <w:szCs w:val="24"/>
        </w:rPr>
        <w:t>(if 7-7.5%</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HTS is available) for MWDs that fail to respond to two or three quarter-shock boluses</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of crystalloids and/or one or two boluses of HES.</w:t>
      </w:r>
    </w:p>
    <w:p w:rsidR="00947B2C" w:rsidRPr="00947B2C" w:rsidRDefault="00947B2C" w:rsidP="00947B2C">
      <w:pPr>
        <w:autoSpaceDE w:val="0"/>
        <w:autoSpaceDN w:val="0"/>
        <w:adjustRightInd w:val="0"/>
        <w:spacing w:after="0" w:line="240" w:lineRule="auto"/>
        <w:rPr>
          <w:rFonts w:ascii="Times New Roman" w:hAnsi="Times New Roman" w:cs="Times New Roman"/>
          <w:b/>
          <w:bCs/>
          <w:color w:val="000000"/>
          <w:sz w:val="20"/>
          <w:szCs w:val="24"/>
        </w:rPr>
      </w:pPr>
      <w:r w:rsidRPr="00947B2C">
        <w:rPr>
          <w:rFonts w:ascii="Times New Roman" w:hAnsi="Times New Roman" w:cs="Times New Roman"/>
          <w:color w:val="000000"/>
          <w:sz w:val="20"/>
          <w:szCs w:val="24"/>
        </w:rPr>
        <w:t xml:space="preserve">6) </w:t>
      </w:r>
      <w:r w:rsidRPr="00947B2C">
        <w:rPr>
          <w:rFonts w:ascii="Times New Roman" w:hAnsi="Times New Roman" w:cs="Times New Roman"/>
          <w:b/>
          <w:bCs/>
          <w:color w:val="000000"/>
          <w:sz w:val="20"/>
          <w:szCs w:val="24"/>
        </w:rPr>
        <w:t>Blood product transfusions for MWDs are only available from Veterinary</w:t>
      </w:r>
    </w:p>
    <w:p w:rsidR="00947B2C" w:rsidRPr="00947B2C" w:rsidRDefault="00947B2C" w:rsidP="00947B2C">
      <w:pPr>
        <w:autoSpaceDE w:val="0"/>
        <w:autoSpaceDN w:val="0"/>
        <w:adjustRightInd w:val="0"/>
        <w:spacing w:after="0" w:line="240" w:lineRule="auto"/>
        <w:rPr>
          <w:rFonts w:ascii="Times New Roman" w:hAnsi="Times New Roman" w:cs="Times New Roman"/>
          <w:b/>
          <w:bCs/>
          <w:color w:val="000000"/>
          <w:sz w:val="20"/>
          <w:szCs w:val="24"/>
        </w:rPr>
      </w:pPr>
      <w:r w:rsidRPr="00947B2C">
        <w:rPr>
          <w:rFonts w:ascii="Times New Roman" w:hAnsi="Times New Roman" w:cs="Times New Roman"/>
          <w:b/>
          <w:bCs/>
          <w:color w:val="000000"/>
          <w:sz w:val="20"/>
          <w:szCs w:val="24"/>
        </w:rPr>
        <w:t>Service Support units and their administration is only authorized under the</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b/>
          <w:bCs/>
          <w:color w:val="000000"/>
          <w:sz w:val="20"/>
          <w:szCs w:val="24"/>
        </w:rPr>
        <w:t xml:space="preserve">direct supervision of a Veterinarian. </w:t>
      </w:r>
      <w:r w:rsidRPr="00947B2C">
        <w:rPr>
          <w:rFonts w:ascii="Times New Roman" w:hAnsi="Times New Roman" w:cs="Times New Roman"/>
          <w:color w:val="000000"/>
          <w:sz w:val="20"/>
          <w:szCs w:val="24"/>
        </w:rPr>
        <w:t>Human blood products and albumin, or other</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animal blood products, must never be given to dogs, given the high risk of</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anaphylactic reactions.</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7) Targeted shock resuscitation endpoints that are practical for HCPs in the deployed</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setting include systolic and mean arterial pressures, level of consciousness/</w:t>
      </w:r>
      <w:proofErr w:type="spellStart"/>
      <w:r w:rsidRPr="00947B2C">
        <w:rPr>
          <w:rFonts w:ascii="Times New Roman" w:hAnsi="Times New Roman" w:cs="Times New Roman"/>
          <w:color w:val="000000"/>
          <w:sz w:val="20"/>
          <w:szCs w:val="24"/>
        </w:rPr>
        <w:t>mentation</w:t>
      </w:r>
      <w:proofErr w:type="spellEnd"/>
      <w:r w:rsidRPr="00947B2C">
        <w:rPr>
          <w:rFonts w:ascii="Times New Roman" w:hAnsi="Times New Roman" w:cs="Times New Roman"/>
          <w:color w:val="000000"/>
          <w:sz w:val="20"/>
          <w:szCs w:val="24"/>
        </w:rPr>
        <w:t>,</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mucous membrane color and capillary refill time, HR, RR, and pulse quality.</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 xml:space="preserve">a) </w:t>
      </w:r>
      <w:r w:rsidRPr="00947B2C">
        <w:rPr>
          <w:rFonts w:ascii="Times New Roman" w:hAnsi="Times New Roman" w:cs="Times New Roman"/>
          <w:b/>
          <w:bCs/>
          <w:i/>
          <w:iCs/>
          <w:color w:val="000000"/>
          <w:sz w:val="20"/>
          <w:szCs w:val="24"/>
        </w:rPr>
        <w:t>Target a MAP &gt;65 mmHg or a Sys &gt;90 mmHg</w:t>
      </w:r>
      <w:r w:rsidRPr="00947B2C">
        <w:rPr>
          <w:rFonts w:ascii="Times New Roman" w:hAnsi="Times New Roman" w:cs="Times New Roman"/>
          <w:color w:val="000000"/>
          <w:sz w:val="20"/>
          <w:szCs w:val="24"/>
        </w:rPr>
        <w:t>. Note that neonatal or pediatric</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blood pressure cuffs must be used.</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 xml:space="preserve">b) Target normal level of consciousness (LOC) and an alert </w:t>
      </w:r>
      <w:proofErr w:type="spellStart"/>
      <w:r w:rsidRPr="00947B2C">
        <w:rPr>
          <w:rFonts w:ascii="Times New Roman" w:hAnsi="Times New Roman" w:cs="Times New Roman"/>
          <w:color w:val="000000"/>
          <w:sz w:val="20"/>
          <w:szCs w:val="24"/>
        </w:rPr>
        <w:t>mentation</w:t>
      </w:r>
      <w:proofErr w:type="spellEnd"/>
      <w:r w:rsidRPr="00947B2C">
        <w:rPr>
          <w:rFonts w:ascii="Times New Roman" w:hAnsi="Times New Roman" w:cs="Times New Roman"/>
          <w:color w:val="000000"/>
          <w:sz w:val="20"/>
          <w:szCs w:val="24"/>
        </w:rPr>
        <w:t>.</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c) Target light pink-to-salmon pink MM and a CRT &lt;2 seconds.</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d) Target a HR that is 60-90 beats per minute at rest with a strong, synchronous</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pulse quality.</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e) Target a respiratory rate at rest of 12-40 breaths per minute with normal effort.</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 xml:space="preserve">8) Once shock has abated, continue IV crystalloid fluids at 3-5 </w:t>
      </w:r>
      <w:proofErr w:type="spellStart"/>
      <w:r w:rsidRPr="00947B2C">
        <w:rPr>
          <w:rFonts w:ascii="Times New Roman" w:hAnsi="Times New Roman" w:cs="Times New Roman"/>
          <w:color w:val="000000"/>
          <w:sz w:val="20"/>
          <w:szCs w:val="24"/>
        </w:rPr>
        <w:t>mL</w:t>
      </w:r>
      <w:proofErr w:type="spellEnd"/>
      <w:r w:rsidRPr="00947B2C">
        <w:rPr>
          <w:rFonts w:ascii="Times New Roman" w:hAnsi="Times New Roman" w:cs="Times New Roman"/>
          <w:color w:val="000000"/>
          <w:sz w:val="20"/>
          <w:szCs w:val="24"/>
        </w:rPr>
        <w:t>/kg/hour for 12-24</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hours to maintain adequate intravascular volume.</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b. Provide supplemental oxygen therapy. Oxygen supplementation is critical. Every shock</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patient should receive supplemental o</w:t>
      </w:r>
      <w:r>
        <w:rPr>
          <w:rFonts w:ascii="Times New Roman" w:hAnsi="Times New Roman" w:cs="Times New Roman"/>
          <w:color w:val="000000"/>
          <w:sz w:val="20"/>
          <w:szCs w:val="24"/>
        </w:rPr>
        <w:t xml:space="preserve">xygen therapy until stable. </w:t>
      </w:r>
    </w:p>
    <w:p w:rsidR="00947B2C" w:rsidRPr="00947B2C" w:rsidRDefault="00947B2C" w:rsidP="00947B2C">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c. Identify and treat the cause of shock. The cause of shock must be corrected, if possible.</w:t>
      </w:r>
    </w:p>
    <w:p w:rsidR="00947B2C" w:rsidRPr="00947B2C" w:rsidRDefault="00947B2C" w:rsidP="00CE6EF3">
      <w:pPr>
        <w:autoSpaceDE w:val="0"/>
        <w:autoSpaceDN w:val="0"/>
        <w:adjustRightInd w:val="0"/>
        <w:spacing w:after="0" w:line="240" w:lineRule="auto"/>
        <w:rPr>
          <w:rFonts w:ascii="Times New Roman" w:hAnsi="Times New Roman" w:cs="Times New Roman"/>
          <w:color w:val="000000"/>
          <w:sz w:val="20"/>
          <w:szCs w:val="24"/>
        </w:rPr>
      </w:pPr>
      <w:r w:rsidRPr="00947B2C">
        <w:rPr>
          <w:rFonts w:ascii="Times New Roman" w:hAnsi="Times New Roman" w:cs="Times New Roman"/>
          <w:color w:val="000000"/>
          <w:sz w:val="20"/>
          <w:szCs w:val="24"/>
        </w:rPr>
        <w:t xml:space="preserve">1) Patients with massive </w:t>
      </w:r>
      <w:proofErr w:type="spellStart"/>
      <w:r w:rsidRPr="00947B2C">
        <w:rPr>
          <w:rFonts w:ascii="Times New Roman" w:hAnsi="Times New Roman" w:cs="Times New Roman"/>
          <w:color w:val="000000"/>
          <w:sz w:val="20"/>
          <w:szCs w:val="24"/>
        </w:rPr>
        <w:t>intraabdominal</w:t>
      </w:r>
      <w:proofErr w:type="spellEnd"/>
      <w:r w:rsidRPr="00947B2C">
        <w:rPr>
          <w:rFonts w:ascii="Times New Roman" w:hAnsi="Times New Roman" w:cs="Times New Roman"/>
          <w:color w:val="000000"/>
          <w:sz w:val="20"/>
          <w:szCs w:val="24"/>
        </w:rPr>
        <w:t xml:space="preserve"> or </w:t>
      </w:r>
      <w:proofErr w:type="spellStart"/>
      <w:r w:rsidRPr="00947B2C">
        <w:rPr>
          <w:rFonts w:ascii="Times New Roman" w:hAnsi="Times New Roman" w:cs="Times New Roman"/>
          <w:color w:val="000000"/>
          <w:sz w:val="20"/>
          <w:szCs w:val="24"/>
        </w:rPr>
        <w:t>intrathoracic</w:t>
      </w:r>
      <w:proofErr w:type="spellEnd"/>
      <w:r w:rsidRPr="00947B2C">
        <w:rPr>
          <w:rFonts w:ascii="Times New Roman" w:hAnsi="Times New Roman" w:cs="Times New Roman"/>
          <w:color w:val="000000"/>
          <w:sz w:val="20"/>
          <w:szCs w:val="24"/>
        </w:rPr>
        <w:t xml:space="preserve"> bleeding need surgery to find</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the site of bleeding and surgically correct the loss of blood. There may be instances</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 xml:space="preserve">in which emergent </w:t>
      </w:r>
      <w:proofErr w:type="spellStart"/>
      <w:r w:rsidRPr="00947B2C">
        <w:rPr>
          <w:rFonts w:ascii="Times New Roman" w:hAnsi="Times New Roman" w:cs="Times New Roman"/>
          <w:color w:val="000000"/>
          <w:sz w:val="20"/>
          <w:szCs w:val="24"/>
        </w:rPr>
        <w:t>thoracotomy</w:t>
      </w:r>
      <w:proofErr w:type="spellEnd"/>
      <w:r w:rsidRPr="00947B2C">
        <w:rPr>
          <w:rFonts w:ascii="Times New Roman" w:hAnsi="Times New Roman" w:cs="Times New Roman"/>
          <w:color w:val="000000"/>
          <w:sz w:val="20"/>
          <w:szCs w:val="24"/>
        </w:rPr>
        <w:t xml:space="preserve"> or </w:t>
      </w:r>
      <w:proofErr w:type="spellStart"/>
      <w:r w:rsidRPr="00947B2C">
        <w:rPr>
          <w:rFonts w:ascii="Times New Roman" w:hAnsi="Times New Roman" w:cs="Times New Roman"/>
          <w:color w:val="000000"/>
          <w:sz w:val="20"/>
          <w:szCs w:val="24"/>
        </w:rPr>
        <w:t>laparatomy</w:t>
      </w:r>
      <w:proofErr w:type="spellEnd"/>
      <w:r w:rsidRPr="00947B2C">
        <w:rPr>
          <w:rFonts w:ascii="Times New Roman" w:hAnsi="Times New Roman" w:cs="Times New Roman"/>
          <w:color w:val="000000"/>
          <w:sz w:val="20"/>
          <w:szCs w:val="24"/>
        </w:rPr>
        <w:t xml:space="preserve"> are necessary by HCPs to afford a</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chance at patient survival. Providers must note that emergent surgical management</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should be considered only if 1) the provider has the necessary advanced surgical</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training and experience, 2) the provider feels there is a reasonable likelihood of</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success, and 3) the provider has the necessary support staff, facilities, and monitoring</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and intensive care facilities to manage the post-operative MWD without</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compromising human patient care. Thus, emergent surgical management should be</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considered only in Level 2 or higher medical facilities and by trained surgical</w:t>
      </w:r>
      <w:r w:rsidR="00CE6EF3">
        <w:rPr>
          <w:rFonts w:ascii="Times New Roman" w:hAnsi="Times New Roman" w:cs="Times New Roman"/>
          <w:color w:val="000000"/>
          <w:sz w:val="20"/>
          <w:szCs w:val="24"/>
        </w:rPr>
        <w:t xml:space="preserve"> </w:t>
      </w:r>
      <w:r w:rsidRPr="00947B2C">
        <w:rPr>
          <w:rFonts w:ascii="Times New Roman" w:hAnsi="Times New Roman" w:cs="Times New Roman"/>
          <w:color w:val="000000"/>
          <w:sz w:val="20"/>
          <w:szCs w:val="24"/>
        </w:rPr>
        <w:t>specialists with adequate staff.</w:t>
      </w:r>
    </w:p>
    <w:p w:rsidR="00CE6EF3" w:rsidRDefault="00EE5E21" w:rsidP="00947B2C">
      <w:pPr>
        <w:autoSpaceDE w:val="0"/>
        <w:autoSpaceDN w:val="0"/>
        <w:adjustRightInd w:val="0"/>
        <w:spacing w:after="0" w:line="240" w:lineRule="auto"/>
        <w:rPr>
          <w:rFonts w:ascii="Times New Roman" w:hAnsi="Times New Roman" w:cs="Times New Roman"/>
          <w:color w:val="000000"/>
          <w:sz w:val="20"/>
          <w:szCs w:val="24"/>
        </w:rPr>
      </w:pPr>
      <w:r>
        <w:rPr>
          <w:rFonts w:ascii="Times New Roman" w:hAnsi="Times New Roman" w:cs="Times New Roman"/>
          <w:noProof/>
          <w:color w:val="000000"/>
          <w:sz w:val="20"/>
          <w:szCs w:val="24"/>
        </w:rPr>
        <w:pict>
          <v:rect id="_x0000_s1026" style="position:absolute;margin-left:-1.5pt;margin-top:8.95pt;width:471pt;height:62.25pt;z-index:251658240" filled="f" strokecolor="black [3213]" strokeweight="1.5pt"/>
        </w:pict>
      </w:r>
    </w:p>
    <w:p w:rsidR="00947B2C" w:rsidRDefault="00CE6EF3" w:rsidP="00CE6EF3">
      <w:pPr>
        <w:autoSpaceDE w:val="0"/>
        <w:autoSpaceDN w:val="0"/>
        <w:adjustRightInd w:val="0"/>
        <w:spacing w:after="0" w:line="240" w:lineRule="auto"/>
        <w:rPr>
          <w:rFonts w:ascii="Times New Roman" w:hAnsi="Times New Roman" w:cs="Times New Roman"/>
          <w:b/>
          <w:color w:val="000000"/>
          <w:sz w:val="20"/>
          <w:szCs w:val="24"/>
        </w:rPr>
      </w:pPr>
      <w:r w:rsidRPr="00CE6EF3">
        <w:rPr>
          <w:rFonts w:ascii="Times New Roman" w:hAnsi="Times New Roman" w:cs="Times New Roman"/>
          <w:b/>
          <w:color w:val="000000"/>
          <w:sz w:val="20"/>
          <w:szCs w:val="24"/>
        </w:rPr>
        <w:t xml:space="preserve">NOTE: </w:t>
      </w:r>
      <w:r w:rsidR="00947B2C" w:rsidRPr="00CE6EF3">
        <w:rPr>
          <w:rFonts w:ascii="Times New Roman" w:hAnsi="Times New Roman" w:cs="Times New Roman"/>
          <w:b/>
          <w:color w:val="000000"/>
          <w:sz w:val="20"/>
          <w:szCs w:val="24"/>
        </w:rPr>
        <w:t>Direct communication with a US military veterinarian is essential before considering</w:t>
      </w:r>
      <w:r w:rsidRPr="00CE6EF3">
        <w:rPr>
          <w:rFonts w:ascii="Times New Roman" w:hAnsi="Times New Roman" w:cs="Times New Roman"/>
          <w:b/>
          <w:color w:val="000000"/>
          <w:sz w:val="20"/>
          <w:szCs w:val="24"/>
        </w:rPr>
        <w:t xml:space="preserve"> </w:t>
      </w:r>
      <w:r w:rsidR="000F6146">
        <w:rPr>
          <w:rFonts w:ascii="Times New Roman" w:hAnsi="Times New Roman" w:cs="Times New Roman"/>
          <w:b/>
          <w:color w:val="000000"/>
          <w:sz w:val="20"/>
          <w:szCs w:val="24"/>
        </w:rPr>
        <w:t>fluid</w:t>
      </w:r>
      <w:r w:rsidR="00947B2C" w:rsidRPr="00CE6EF3">
        <w:rPr>
          <w:rFonts w:ascii="Times New Roman" w:hAnsi="Times New Roman" w:cs="Times New Roman"/>
          <w:b/>
          <w:color w:val="000000"/>
          <w:sz w:val="20"/>
          <w:szCs w:val="24"/>
        </w:rPr>
        <w:t xml:space="preserve"> management, and during and after surgery, to optimize outcome.</w:t>
      </w:r>
      <w:r w:rsidRPr="00CE6EF3">
        <w:rPr>
          <w:rFonts w:ascii="Times New Roman" w:hAnsi="Times New Roman" w:cs="Times New Roman"/>
          <w:b/>
          <w:color w:val="000000"/>
          <w:sz w:val="20"/>
          <w:szCs w:val="24"/>
        </w:rPr>
        <w:t xml:space="preserve">  If no communication is available, the FMA will use his/her best judgment in conjunction with the assistance and aid of the MWD handler to provide care for the animal.  At no time shall the FMA deviate from the guidelines in a manner that would be proven to be unsafe for personnel or equipment (i.e. crew, passengers, hand</w:t>
      </w:r>
      <w:r w:rsidR="000F6146">
        <w:rPr>
          <w:rFonts w:ascii="Times New Roman" w:hAnsi="Times New Roman" w:cs="Times New Roman"/>
          <w:b/>
          <w:color w:val="000000"/>
          <w:sz w:val="20"/>
          <w:szCs w:val="24"/>
        </w:rPr>
        <w:t>ler, medical gear, or aircraft).</w:t>
      </w:r>
    </w:p>
    <w:p w:rsidR="00283771" w:rsidRDefault="00283771" w:rsidP="002837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EMERGENCY AIRWAY MANAGEMENT IN MILITARY WORKING DOGS</w:t>
      </w:r>
    </w:p>
    <w:p w:rsidR="00283771" w:rsidRDefault="00283771" w:rsidP="00283771">
      <w:pPr>
        <w:autoSpaceDE w:val="0"/>
        <w:autoSpaceDN w:val="0"/>
        <w:adjustRightInd w:val="0"/>
        <w:spacing w:after="0" w:line="240" w:lineRule="auto"/>
        <w:rPr>
          <w:rFonts w:ascii="Times New Roman" w:hAnsi="Times New Roman" w:cs="Times New Roman"/>
          <w:b/>
          <w:bCs/>
          <w:color w:val="000000"/>
          <w:sz w:val="24"/>
          <w:szCs w:val="24"/>
        </w:rPr>
      </w:pPr>
    </w:p>
    <w:p w:rsidR="00283771" w:rsidRDefault="00283771" w:rsidP="002837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Respiratory distress develops in MWDs most commonly due to trauma. MWDs in respiratory distress are fighting to get oxygen: they are anxious, usually have obvious problems breathing, usually have their head and neck extended, elbows and upper legs held out from the chest, don‘t want to lie down, and fight restraint and handling. Cyanosis, if present, is a late finding.</w:t>
      </w:r>
    </w:p>
    <w:p w:rsidR="00CE6EF3" w:rsidRDefault="00283771" w:rsidP="002837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MWDs in respiratory distress typically have 1 of 3 characteristic breathing patterns that help localize the problem.  The following</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presents a clinical algorithm for differentiating the most likely cause of a patient‘s distress based on the pattern of breathing.</w:t>
      </w:r>
    </w:p>
    <w:p w:rsidR="00283771" w:rsidRDefault="00C51248" w:rsidP="002837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43600" cy="545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5457825"/>
                    </a:xfrm>
                    <a:prstGeom prst="rect">
                      <a:avLst/>
                    </a:prstGeom>
                    <a:noFill/>
                    <a:ln w="9525">
                      <a:noFill/>
                      <a:miter lim="800000"/>
                      <a:headEnd/>
                      <a:tailEnd/>
                    </a:ln>
                  </pic:spPr>
                </pic:pic>
              </a:graphicData>
            </a:graphic>
          </wp:inline>
        </w:drawing>
      </w:r>
    </w:p>
    <w:p w:rsidR="00C51248" w:rsidRDefault="00C51248" w:rsidP="00C512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Oxygen supplementation is essential. </w:t>
      </w:r>
      <w:r>
        <w:rPr>
          <w:rFonts w:ascii="Times New Roman" w:hAnsi="Times New Roman" w:cs="Times New Roman"/>
          <w:color w:val="000000"/>
          <w:sz w:val="24"/>
          <w:szCs w:val="24"/>
        </w:rPr>
        <w:t>Provide 100% oxygen to all trauma patients and any patient that is showing signs of respiratory distress, until proven unnecessary. Oxygen cages (makeshift or manufactured) and oxygen tents are impractical or not available in the typical medical evacuation setting, so evacuate the MWD to the supporting veterinary facility if long-term oxygen therapy is necessary.</w:t>
      </w:r>
    </w:p>
    <w:p w:rsidR="00C51248" w:rsidRDefault="00C51248" w:rsidP="00C5124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51248">
        <w:rPr>
          <w:rFonts w:ascii="Times New Roman" w:hAnsi="Times New Roman" w:cs="Times New Roman"/>
          <w:color w:val="000000"/>
          <w:sz w:val="24"/>
          <w:szCs w:val="24"/>
        </w:rPr>
        <w:lastRenderedPageBreak/>
        <w:t xml:space="preserve">Conscious MWDs: Use face mask or ―blow by technique (hold end of oxygen tubing or circuit as close to nose and mouth as possible or attach to muzzle) using high flow rates of 10-15 L/min. </w:t>
      </w:r>
      <w:r w:rsidRPr="00C51248">
        <w:rPr>
          <w:rFonts w:ascii="Times New Roman" w:hAnsi="Times New Roman" w:cs="Times New Roman"/>
          <w:b/>
          <w:bCs/>
          <w:color w:val="000000"/>
          <w:sz w:val="24"/>
          <w:szCs w:val="24"/>
        </w:rPr>
        <w:t>Use caution; ensure handler has control of the MWD at all times.</w:t>
      </w:r>
      <w:r w:rsidRPr="00C51248">
        <w:rPr>
          <w:rFonts w:ascii="Times New Roman" w:hAnsi="Times New Roman" w:cs="Times New Roman"/>
          <w:color w:val="000000"/>
          <w:sz w:val="24"/>
          <w:szCs w:val="24"/>
        </w:rPr>
        <w:t xml:space="preserve"> </w:t>
      </w:r>
      <w:r w:rsidRPr="00C51248">
        <w:rPr>
          <w:rFonts w:ascii="Times New Roman" w:hAnsi="Times New Roman" w:cs="Times New Roman"/>
          <w:b/>
          <w:bCs/>
          <w:color w:val="000000"/>
          <w:sz w:val="24"/>
          <w:szCs w:val="24"/>
        </w:rPr>
        <w:t xml:space="preserve">Agitated, distressed or </w:t>
      </w:r>
      <w:proofErr w:type="spellStart"/>
      <w:r w:rsidRPr="00C51248">
        <w:rPr>
          <w:rFonts w:ascii="Times New Roman" w:hAnsi="Times New Roman" w:cs="Times New Roman"/>
          <w:b/>
          <w:bCs/>
          <w:color w:val="000000"/>
          <w:sz w:val="24"/>
          <w:szCs w:val="24"/>
        </w:rPr>
        <w:t>dyspneic</w:t>
      </w:r>
      <w:proofErr w:type="spellEnd"/>
      <w:r w:rsidRPr="00C51248">
        <w:rPr>
          <w:rFonts w:ascii="Times New Roman" w:hAnsi="Times New Roman" w:cs="Times New Roman"/>
          <w:b/>
          <w:bCs/>
          <w:color w:val="000000"/>
          <w:sz w:val="24"/>
          <w:szCs w:val="24"/>
        </w:rPr>
        <w:t xml:space="preserve"> MWDs will bite and can cause serious injury to the</w:t>
      </w:r>
      <w:r w:rsidRPr="00C51248">
        <w:rPr>
          <w:rFonts w:ascii="Times New Roman" w:hAnsi="Times New Roman" w:cs="Times New Roman"/>
          <w:color w:val="000000"/>
          <w:sz w:val="24"/>
          <w:szCs w:val="24"/>
        </w:rPr>
        <w:t xml:space="preserve"> </w:t>
      </w:r>
      <w:r w:rsidRPr="00C51248">
        <w:rPr>
          <w:rFonts w:ascii="Times New Roman" w:hAnsi="Times New Roman" w:cs="Times New Roman"/>
          <w:b/>
          <w:bCs/>
          <w:color w:val="000000"/>
          <w:sz w:val="24"/>
          <w:szCs w:val="24"/>
        </w:rPr>
        <w:t xml:space="preserve">FMA or MWD handler. </w:t>
      </w:r>
      <w:r w:rsidRPr="00C51248">
        <w:rPr>
          <w:rFonts w:ascii="Times New Roman" w:hAnsi="Times New Roman" w:cs="Times New Roman"/>
          <w:bCs/>
          <w:color w:val="000000"/>
          <w:sz w:val="24"/>
          <w:szCs w:val="24"/>
        </w:rPr>
        <w:t>The following</w:t>
      </w:r>
      <w:r w:rsidRPr="00C51248">
        <w:rPr>
          <w:rFonts w:ascii="Times New Roman" w:hAnsi="Times New Roman" w:cs="Times New Roman"/>
          <w:color w:val="0000FF"/>
          <w:sz w:val="24"/>
          <w:szCs w:val="24"/>
        </w:rPr>
        <w:t xml:space="preserve"> </w:t>
      </w:r>
      <w:r w:rsidRPr="00C51248">
        <w:rPr>
          <w:rFonts w:ascii="Times New Roman" w:hAnsi="Times New Roman" w:cs="Times New Roman"/>
          <w:color w:val="000000"/>
          <w:sz w:val="24"/>
          <w:szCs w:val="24"/>
        </w:rPr>
        <w:t>shows simple yet effective techniques to safely provide ―blow by oxygen supplementation to muzzled MWDs.</w:t>
      </w:r>
    </w:p>
    <w:p w:rsidR="00C51248" w:rsidRPr="00C51248" w:rsidRDefault="00C51248" w:rsidP="00C51248">
      <w:pPr>
        <w:pStyle w:val="ListParagraph"/>
        <w:autoSpaceDE w:val="0"/>
        <w:autoSpaceDN w:val="0"/>
        <w:adjustRightInd w:val="0"/>
        <w:spacing w:after="0" w:line="240" w:lineRule="auto"/>
        <w:rPr>
          <w:rFonts w:ascii="Times New Roman" w:hAnsi="Times New Roman" w:cs="Times New Roman"/>
          <w:color w:val="000000"/>
          <w:sz w:val="24"/>
          <w:szCs w:val="24"/>
        </w:rPr>
      </w:pPr>
    </w:p>
    <w:p w:rsidR="00C51248" w:rsidRDefault="00C51248" w:rsidP="00C51248">
      <w:pPr>
        <w:pStyle w:val="ListParagraph"/>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428875" cy="1962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28875" cy="196215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200275" cy="1952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00275" cy="1952625"/>
                    </a:xfrm>
                    <a:prstGeom prst="rect">
                      <a:avLst/>
                    </a:prstGeom>
                    <a:noFill/>
                    <a:ln w="9525">
                      <a:noFill/>
                      <a:miter lim="800000"/>
                      <a:headEnd/>
                      <a:tailEnd/>
                    </a:ln>
                  </pic:spPr>
                </pic:pic>
              </a:graphicData>
            </a:graphic>
          </wp:inline>
        </w:drawing>
      </w:r>
    </w:p>
    <w:p w:rsidR="00C51248" w:rsidRDefault="00C51248" w:rsidP="00C51248">
      <w:pPr>
        <w:pStyle w:val="ListParagraph"/>
        <w:autoSpaceDE w:val="0"/>
        <w:autoSpaceDN w:val="0"/>
        <w:adjustRightInd w:val="0"/>
        <w:spacing w:after="0" w:line="240" w:lineRule="auto"/>
        <w:jc w:val="center"/>
        <w:rPr>
          <w:rFonts w:ascii="Times New Roman" w:hAnsi="Times New Roman" w:cs="Times New Roman"/>
          <w:color w:val="000000"/>
          <w:sz w:val="24"/>
          <w:szCs w:val="24"/>
        </w:rPr>
      </w:pPr>
    </w:p>
    <w:p w:rsidR="0072643E" w:rsidRPr="0072643E" w:rsidRDefault="00C51248" w:rsidP="00C5124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Unconscious MWD: </w:t>
      </w:r>
      <w:r>
        <w:rPr>
          <w:rFonts w:ascii="Times New Roman" w:hAnsi="Times New Roman" w:cs="Times New Roman"/>
          <w:sz w:val="24"/>
          <w:szCs w:val="24"/>
        </w:rPr>
        <w:t xml:space="preserve">Tracheal </w:t>
      </w:r>
      <w:proofErr w:type="spellStart"/>
      <w:r>
        <w:rPr>
          <w:rFonts w:ascii="Times New Roman" w:hAnsi="Times New Roman" w:cs="Times New Roman"/>
          <w:sz w:val="24"/>
          <w:szCs w:val="24"/>
        </w:rPr>
        <w:t>insufflation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orotracheal</w:t>
      </w:r>
      <w:proofErr w:type="spellEnd"/>
      <w:r>
        <w:rPr>
          <w:rFonts w:ascii="Times New Roman" w:hAnsi="Times New Roman" w:cs="Times New Roman"/>
          <w:sz w:val="24"/>
          <w:szCs w:val="24"/>
        </w:rPr>
        <w:t xml:space="preserve"> intubation, or </w:t>
      </w:r>
      <w:proofErr w:type="spellStart"/>
      <w:r>
        <w:rPr>
          <w:rFonts w:ascii="Times New Roman" w:hAnsi="Times New Roman" w:cs="Times New Roman"/>
          <w:sz w:val="24"/>
          <w:szCs w:val="24"/>
        </w:rPr>
        <w:t>tracheostomy</w:t>
      </w:r>
      <w:proofErr w:type="spellEnd"/>
      <w:r>
        <w:rPr>
          <w:rFonts w:ascii="Times New Roman" w:hAnsi="Times New Roman" w:cs="Times New Roman"/>
          <w:sz w:val="24"/>
          <w:szCs w:val="24"/>
        </w:rPr>
        <w:t xml:space="preserve"> should be used to provide supplemental oxygen.  These are clinical skills that WILL ONLY BE ATTEMPTED if the FMA has received the appropriate training and evaluation from a licensed veterinarian and a memorandum of agreement has been established between the veterinarian and the unit medical director.  68WF2 Flight Paramedics</w:t>
      </w:r>
      <w:r w:rsidR="000F6146">
        <w:rPr>
          <w:rFonts w:ascii="Times New Roman" w:hAnsi="Times New Roman" w:cs="Times New Roman"/>
          <w:sz w:val="24"/>
          <w:szCs w:val="24"/>
        </w:rPr>
        <w:t xml:space="preserve"> currently</w:t>
      </w:r>
      <w:r>
        <w:rPr>
          <w:rFonts w:ascii="Times New Roman" w:hAnsi="Times New Roman" w:cs="Times New Roman"/>
          <w:sz w:val="24"/>
          <w:szCs w:val="24"/>
        </w:rPr>
        <w:t xml:space="preserve"> receive training in these areas during Phase 2 of the CCEMT-P training at Joint Base San Antonio, US Army Medical Center and Schools</w:t>
      </w:r>
      <w:r w:rsidR="000F6146">
        <w:rPr>
          <w:rFonts w:ascii="Times New Roman" w:hAnsi="Times New Roman" w:cs="Times New Roman"/>
          <w:sz w:val="24"/>
          <w:szCs w:val="24"/>
        </w:rPr>
        <w:t>. H</w:t>
      </w:r>
      <w:r>
        <w:rPr>
          <w:rFonts w:ascii="Times New Roman" w:hAnsi="Times New Roman" w:cs="Times New Roman"/>
          <w:sz w:val="24"/>
          <w:szCs w:val="24"/>
        </w:rPr>
        <w:t>owever, these skills should not be performed until the FMA has shown competency an</w:t>
      </w:r>
      <w:r w:rsidR="002B6915">
        <w:rPr>
          <w:rFonts w:ascii="Times New Roman" w:hAnsi="Times New Roman" w:cs="Times New Roman"/>
          <w:sz w:val="24"/>
          <w:szCs w:val="24"/>
        </w:rPr>
        <w:t>d a MOA has been signed by the medical d</w:t>
      </w:r>
      <w:r>
        <w:rPr>
          <w:rFonts w:ascii="Times New Roman" w:hAnsi="Times New Roman" w:cs="Times New Roman"/>
          <w:sz w:val="24"/>
          <w:szCs w:val="24"/>
        </w:rPr>
        <w:t>irector</w:t>
      </w:r>
      <w:r w:rsidR="002B6915">
        <w:rPr>
          <w:rFonts w:ascii="Times New Roman" w:hAnsi="Times New Roman" w:cs="Times New Roman"/>
          <w:sz w:val="24"/>
          <w:szCs w:val="24"/>
        </w:rPr>
        <w:t xml:space="preserve"> and the local veterinarian</w:t>
      </w:r>
      <w:r>
        <w:rPr>
          <w:rFonts w:ascii="Times New Roman" w:hAnsi="Times New Roman" w:cs="Times New Roman"/>
          <w:sz w:val="24"/>
          <w:szCs w:val="24"/>
        </w:rPr>
        <w:t>.</w:t>
      </w:r>
    </w:p>
    <w:p w:rsidR="0072643E" w:rsidRDefault="0072643E" w:rsidP="0072643E">
      <w:pPr>
        <w:autoSpaceDE w:val="0"/>
        <w:autoSpaceDN w:val="0"/>
        <w:adjustRightInd w:val="0"/>
        <w:spacing w:after="0" w:line="240" w:lineRule="auto"/>
        <w:rPr>
          <w:rFonts w:ascii="Times New Roman" w:hAnsi="Times New Roman" w:cs="Times New Roman"/>
          <w:sz w:val="24"/>
          <w:szCs w:val="24"/>
        </w:rPr>
      </w:pPr>
    </w:p>
    <w:p w:rsidR="00C51248" w:rsidRPr="0072643E" w:rsidRDefault="00C51248" w:rsidP="0072643E">
      <w:pPr>
        <w:autoSpaceDE w:val="0"/>
        <w:autoSpaceDN w:val="0"/>
        <w:adjustRightInd w:val="0"/>
        <w:spacing w:after="0" w:line="240" w:lineRule="auto"/>
        <w:rPr>
          <w:rFonts w:ascii="Times New Roman" w:hAnsi="Times New Roman" w:cs="Times New Roman"/>
          <w:color w:val="000000"/>
          <w:sz w:val="24"/>
          <w:szCs w:val="24"/>
        </w:rPr>
      </w:pPr>
      <w:r w:rsidRPr="0072643E">
        <w:rPr>
          <w:rFonts w:ascii="Times New Roman" w:hAnsi="Times New Roman" w:cs="Times New Roman"/>
          <w:sz w:val="24"/>
          <w:szCs w:val="24"/>
        </w:rPr>
        <w:t xml:space="preserve"> </w:t>
      </w:r>
    </w:p>
    <w:sectPr w:rsidR="00C51248" w:rsidRPr="0072643E" w:rsidSect="00E13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30641"/>
    <w:multiLevelType w:val="hybridMultilevel"/>
    <w:tmpl w:val="C31CA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7B2C"/>
    <w:rsid w:val="000C6ED6"/>
    <w:rsid w:val="000F6146"/>
    <w:rsid w:val="00283771"/>
    <w:rsid w:val="002B6915"/>
    <w:rsid w:val="0072643E"/>
    <w:rsid w:val="00947B2C"/>
    <w:rsid w:val="00C51248"/>
    <w:rsid w:val="00CE6EF3"/>
    <w:rsid w:val="00E13906"/>
    <w:rsid w:val="00EE5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48"/>
    <w:rPr>
      <w:rFonts w:ascii="Tahoma" w:hAnsi="Tahoma" w:cs="Tahoma"/>
      <w:sz w:val="16"/>
      <w:szCs w:val="16"/>
    </w:rPr>
  </w:style>
  <w:style w:type="paragraph" w:styleId="ListParagraph">
    <w:name w:val="List Paragraph"/>
    <w:basedOn w:val="Normal"/>
    <w:uiPriority w:val="34"/>
    <w:qFormat/>
    <w:rsid w:val="00C51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PURSER1275074221</dc:creator>
  <cp:lastModifiedBy>Notyour</cp:lastModifiedBy>
  <cp:revision>2</cp:revision>
  <dcterms:created xsi:type="dcterms:W3CDTF">2015-03-11T02:27:00Z</dcterms:created>
  <dcterms:modified xsi:type="dcterms:W3CDTF">2015-03-11T02:27:00Z</dcterms:modified>
</cp:coreProperties>
</file>